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B9" w:rsidRDefault="00EF2439" w:rsidP="00472EBC">
      <w:pPr>
        <w:ind w:left="-567" w:right="-643"/>
        <w:rPr>
          <w:b/>
          <w:sz w:val="28"/>
          <w:szCs w:val="28"/>
          <w:u w:val="single"/>
        </w:rPr>
      </w:pPr>
      <w:bookmarkStart w:id="0" w:name="_GoBack"/>
      <w:bookmarkEnd w:id="0"/>
      <w:r>
        <w:rPr>
          <w:b/>
          <w:sz w:val="28"/>
          <w:szCs w:val="28"/>
          <w:u w:val="single"/>
        </w:rPr>
        <w:t xml:space="preserve">APPENDIX 1 - </w:t>
      </w:r>
      <w:r w:rsidR="00F80D91" w:rsidRPr="00123984">
        <w:rPr>
          <w:b/>
          <w:sz w:val="28"/>
          <w:szCs w:val="28"/>
          <w:u w:val="single"/>
        </w:rPr>
        <w:t>Licensing Service Improvement Plan</w:t>
      </w:r>
      <w:r w:rsidR="00F80D91" w:rsidRPr="00F80D91">
        <w:rPr>
          <w:b/>
          <w:sz w:val="28"/>
          <w:szCs w:val="28"/>
          <w:u w:val="single"/>
        </w:rPr>
        <w:t xml:space="preserve"> </w:t>
      </w:r>
    </w:p>
    <w:tbl>
      <w:tblPr>
        <w:tblStyle w:val="TableGrid"/>
        <w:tblW w:w="15026" w:type="dxa"/>
        <w:tblInd w:w="-572" w:type="dxa"/>
        <w:tblLayout w:type="fixed"/>
        <w:tblLook w:val="04A0" w:firstRow="1" w:lastRow="0" w:firstColumn="1" w:lastColumn="0" w:noHBand="0" w:noVBand="1"/>
      </w:tblPr>
      <w:tblGrid>
        <w:gridCol w:w="679"/>
        <w:gridCol w:w="5002"/>
        <w:gridCol w:w="1928"/>
        <w:gridCol w:w="1522"/>
        <w:gridCol w:w="4477"/>
        <w:gridCol w:w="1418"/>
      </w:tblGrid>
      <w:tr w:rsidR="00472EBC" w:rsidTr="00123984">
        <w:tc>
          <w:tcPr>
            <w:tcW w:w="679" w:type="dxa"/>
          </w:tcPr>
          <w:p w:rsidR="00472EBC" w:rsidRPr="00472EBC" w:rsidRDefault="00472EBC">
            <w:pPr>
              <w:rPr>
                <w:b/>
              </w:rPr>
            </w:pPr>
            <w:r w:rsidRPr="00472EBC">
              <w:rPr>
                <w:b/>
              </w:rPr>
              <w:t>No</w:t>
            </w:r>
          </w:p>
        </w:tc>
        <w:tc>
          <w:tcPr>
            <w:tcW w:w="5002" w:type="dxa"/>
          </w:tcPr>
          <w:p w:rsidR="00472EBC" w:rsidRPr="00472EBC" w:rsidRDefault="00472EBC">
            <w:pPr>
              <w:rPr>
                <w:b/>
              </w:rPr>
            </w:pPr>
            <w:r w:rsidRPr="00472EBC">
              <w:rPr>
                <w:b/>
              </w:rPr>
              <w:t>Action</w:t>
            </w:r>
          </w:p>
        </w:tc>
        <w:tc>
          <w:tcPr>
            <w:tcW w:w="1928" w:type="dxa"/>
          </w:tcPr>
          <w:p w:rsidR="00472EBC" w:rsidRPr="00472EBC" w:rsidRDefault="00472EBC">
            <w:pPr>
              <w:rPr>
                <w:b/>
              </w:rPr>
            </w:pPr>
            <w:r w:rsidRPr="00472EBC">
              <w:rPr>
                <w:b/>
              </w:rPr>
              <w:t>Responsibility</w:t>
            </w:r>
          </w:p>
        </w:tc>
        <w:tc>
          <w:tcPr>
            <w:tcW w:w="1522" w:type="dxa"/>
          </w:tcPr>
          <w:p w:rsidR="00472EBC" w:rsidRPr="00472EBC" w:rsidRDefault="00472EBC">
            <w:pPr>
              <w:rPr>
                <w:b/>
              </w:rPr>
            </w:pPr>
            <w:r w:rsidRPr="00472EBC">
              <w:rPr>
                <w:b/>
              </w:rPr>
              <w:t>Target Date</w:t>
            </w:r>
          </w:p>
        </w:tc>
        <w:tc>
          <w:tcPr>
            <w:tcW w:w="4477" w:type="dxa"/>
          </w:tcPr>
          <w:p w:rsidR="00472EBC" w:rsidRPr="00472EBC" w:rsidRDefault="00472EBC">
            <w:pPr>
              <w:rPr>
                <w:b/>
              </w:rPr>
            </w:pPr>
            <w:r w:rsidRPr="00472EBC">
              <w:rPr>
                <w:b/>
              </w:rPr>
              <w:t>Progress</w:t>
            </w:r>
          </w:p>
        </w:tc>
        <w:tc>
          <w:tcPr>
            <w:tcW w:w="1418" w:type="dxa"/>
          </w:tcPr>
          <w:p w:rsidR="00123984" w:rsidRDefault="00123984">
            <w:pPr>
              <w:rPr>
                <w:b/>
              </w:rPr>
            </w:pPr>
            <w:r>
              <w:rPr>
                <w:b/>
              </w:rPr>
              <w:t>In Progress/</w:t>
            </w:r>
          </w:p>
          <w:p w:rsidR="00472EBC" w:rsidRPr="00472EBC" w:rsidRDefault="00123984">
            <w:pPr>
              <w:rPr>
                <w:b/>
              </w:rPr>
            </w:pPr>
            <w:r>
              <w:rPr>
                <w:b/>
              </w:rPr>
              <w:t>Completed</w:t>
            </w:r>
          </w:p>
        </w:tc>
      </w:tr>
      <w:tr w:rsidR="00472EBC" w:rsidTr="00123984">
        <w:tc>
          <w:tcPr>
            <w:tcW w:w="15026" w:type="dxa"/>
            <w:gridSpan w:val="6"/>
            <w:shd w:val="clear" w:color="auto" w:fill="D9D9D9" w:themeFill="background1" w:themeFillShade="D9"/>
          </w:tcPr>
          <w:p w:rsidR="00472EBC" w:rsidRPr="00472EBC" w:rsidRDefault="00472EBC">
            <w:pPr>
              <w:rPr>
                <w:b/>
              </w:rPr>
            </w:pPr>
            <w:r w:rsidRPr="00472EBC">
              <w:rPr>
                <w:b/>
              </w:rPr>
              <w:t>Decision Making</w:t>
            </w:r>
          </w:p>
        </w:tc>
      </w:tr>
      <w:tr w:rsidR="00B43EAB" w:rsidTr="00392595">
        <w:tc>
          <w:tcPr>
            <w:tcW w:w="679" w:type="dxa"/>
          </w:tcPr>
          <w:p w:rsidR="00B43EAB" w:rsidRDefault="00B43EAB" w:rsidP="00B43EAB">
            <w:r>
              <w:t>D1</w:t>
            </w:r>
          </w:p>
        </w:tc>
        <w:tc>
          <w:tcPr>
            <w:tcW w:w="5002" w:type="dxa"/>
          </w:tcPr>
          <w:p w:rsidR="00B43EAB" w:rsidRDefault="00B43EAB" w:rsidP="00B43EAB">
            <w:r>
              <w:t>Forward Plan to be a standing agenda item for each Licensing Committee, to include:</w:t>
            </w:r>
          </w:p>
          <w:p w:rsidR="00B43EAB" w:rsidRDefault="00B43EAB" w:rsidP="00B43EAB">
            <w:pPr>
              <w:pStyle w:val="ListParagraph"/>
              <w:numPr>
                <w:ilvl w:val="0"/>
                <w:numId w:val="1"/>
              </w:numPr>
            </w:pPr>
            <w:r>
              <w:t>Member training</w:t>
            </w:r>
          </w:p>
          <w:p w:rsidR="00B43EAB" w:rsidRDefault="00B43EAB" w:rsidP="00B43EAB">
            <w:pPr>
              <w:pStyle w:val="ListParagraph"/>
              <w:numPr>
                <w:ilvl w:val="0"/>
                <w:numId w:val="1"/>
              </w:numPr>
            </w:pPr>
            <w:r>
              <w:t>Taxi Forums</w:t>
            </w:r>
          </w:p>
          <w:p w:rsidR="00B43EAB" w:rsidRDefault="00B43EAB" w:rsidP="00B43EAB">
            <w:pPr>
              <w:pStyle w:val="ListParagraph"/>
              <w:numPr>
                <w:ilvl w:val="0"/>
                <w:numId w:val="1"/>
              </w:numPr>
            </w:pPr>
            <w:r>
              <w:t>New/Revised/Reviewed Policies</w:t>
            </w:r>
          </w:p>
          <w:p w:rsidR="00B43EAB" w:rsidRDefault="00B43EAB" w:rsidP="00B43EAB">
            <w:pPr>
              <w:pStyle w:val="ListParagraph"/>
              <w:numPr>
                <w:ilvl w:val="0"/>
                <w:numId w:val="1"/>
              </w:numPr>
            </w:pPr>
            <w:r>
              <w:t>Quarterly performance reports</w:t>
            </w:r>
          </w:p>
        </w:tc>
        <w:tc>
          <w:tcPr>
            <w:tcW w:w="1928" w:type="dxa"/>
          </w:tcPr>
          <w:p w:rsidR="00B43EAB" w:rsidRDefault="00B43EAB" w:rsidP="00B43EAB">
            <w:r>
              <w:t>Licensing Manager</w:t>
            </w:r>
          </w:p>
        </w:tc>
        <w:tc>
          <w:tcPr>
            <w:tcW w:w="1522" w:type="dxa"/>
          </w:tcPr>
          <w:p w:rsidR="00B43EAB" w:rsidRDefault="00B43EAB" w:rsidP="00B43EAB">
            <w:r>
              <w:t>February 2017</w:t>
            </w:r>
          </w:p>
        </w:tc>
        <w:tc>
          <w:tcPr>
            <w:tcW w:w="4477" w:type="dxa"/>
          </w:tcPr>
          <w:p w:rsidR="00B43EAB" w:rsidRDefault="00B43EAB" w:rsidP="00B43EAB">
            <w:r>
              <w:t>Draft Plan produced and to be considered by members at GLC on 21.2.17</w:t>
            </w:r>
          </w:p>
        </w:tc>
        <w:tc>
          <w:tcPr>
            <w:tcW w:w="1418" w:type="dxa"/>
            <w:shd w:val="clear" w:color="auto" w:fill="A8D08D" w:themeFill="accent6" w:themeFillTint="99"/>
          </w:tcPr>
          <w:p w:rsidR="00B43EAB" w:rsidRPr="00472EBC" w:rsidRDefault="00AD45EB" w:rsidP="00B43EAB">
            <w:r>
              <w:t>Complete</w:t>
            </w:r>
          </w:p>
        </w:tc>
      </w:tr>
      <w:tr w:rsidR="00B43EAB" w:rsidTr="00392595">
        <w:tc>
          <w:tcPr>
            <w:tcW w:w="679" w:type="dxa"/>
          </w:tcPr>
          <w:p w:rsidR="00B43EAB" w:rsidRDefault="00B43EAB" w:rsidP="00B43EAB">
            <w:r>
              <w:t>D2</w:t>
            </w:r>
          </w:p>
        </w:tc>
        <w:tc>
          <w:tcPr>
            <w:tcW w:w="5002" w:type="dxa"/>
          </w:tcPr>
          <w:p w:rsidR="00B43EAB" w:rsidRDefault="00B43EAB" w:rsidP="00B43EAB">
            <w:r>
              <w:t>Convictions Policy to be reviewed</w:t>
            </w:r>
          </w:p>
        </w:tc>
        <w:tc>
          <w:tcPr>
            <w:tcW w:w="1928" w:type="dxa"/>
          </w:tcPr>
          <w:p w:rsidR="00B43EAB" w:rsidRDefault="00B43EAB" w:rsidP="00B43EAB">
            <w:r>
              <w:t>Licensing Manager</w:t>
            </w:r>
          </w:p>
        </w:tc>
        <w:tc>
          <w:tcPr>
            <w:tcW w:w="1522" w:type="dxa"/>
          </w:tcPr>
          <w:p w:rsidR="00B43EAB" w:rsidRDefault="00B43EAB" w:rsidP="00B43EAB">
            <w:r>
              <w:t>February 2017</w:t>
            </w:r>
          </w:p>
        </w:tc>
        <w:tc>
          <w:tcPr>
            <w:tcW w:w="4477" w:type="dxa"/>
          </w:tcPr>
          <w:p w:rsidR="00B43EAB" w:rsidRDefault="00B43EAB" w:rsidP="00B43EAB">
            <w:r>
              <w:t xml:space="preserve">Report drafted and on GLC agenda 21.2.17 </w:t>
            </w:r>
          </w:p>
        </w:tc>
        <w:tc>
          <w:tcPr>
            <w:tcW w:w="1418" w:type="dxa"/>
            <w:shd w:val="clear" w:color="auto" w:fill="A8D08D" w:themeFill="accent6" w:themeFillTint="99"/>
          </w:tcPr>
          <w:p w:rsidR="00B43EAB" w:rsidRPr="00472EBC" w:rsidRDefault="00AD45EB" w:rsidP="00AD45EB">
            <w:r>
              <w:t>Complete</w:t>
            </w:r>
          </w:p>
        </w:tc>
      </w:tr>
      <w:tr w:rsidR="00B43EAB" w:rsidTr="00392595">
        <w:tc>
          <w:tcPr>
            <w:tcW w:w="679" w:type="dxa"/>
          </w:tcPr>
          <w:p w:rsidR="00B43EAB" w:rsidRDefault="00B43EAB" w:rsidP="00B43EAB">
            <w:r>
              <w:t>D3</w:t>
            </w:r>
          </w:p>
        </w:tc>
        <w:tc>
          <w:tcPr>
            <w:tcW w:w="5002" w:type="dxa"/>
          </w:tcPr>
          <w:p w:rsidR="00B43EAB" w:rsidRDefault="00B43EAB" w:rsidP="00FD67FC">
            <w:r>
              <w:t>Clarification of process to be followed in determining when a matter should be referred to GLC for consideration of the “fit and proper” test.  Development of checklist / prof</w:t>
            </w:r>
            <w:r w:rsidR="00FD67FC">
              <w:t>orm</w:t>
            </w:r>
            <w:r>
              <w:t xml:space="preserve">a to record consultation with Legal Services. </w:t>
            </w:r>
          </w:p>
        </w:tc>
        <w:tc>
          <w:tcPr>
            <w:tcW w:w="1928" w:type="dxa"/>
          </w:tcPr>
          <w:p w:rsidR="00B43EAB" w:rsidRDefault="00B43EAB" w:rsidP="00B43EAB">
            <w:r>
              <w:t>Licensing Manager</w:t>
            </w:r>
          </w:p>
        </w:tc>
        <w:tc>
          <w:tcPr>
            <w:tcW w:w="1522" w:type="dxa"/>
          </w:tcPr>
          <w:p w:rsidR="00B43EAB" w:rsidRDefault="00B43EAB" w:rsidP="00B43EAB">
            <w:r>
              <w:t>March 2017</w:t>
            </w:r>
          </w:p>
        </w:tc>
        <w:tc>
          <w:tcPr>
            <w:tcW w:w="4477" w:type="dxa"/>
          </w:tcPr>
          <w:p w:rsidR="00B43EAB" w:rsidRDefault="00970267" w:rsidP="00FD67FC">
            <w:r>
              <w:t>Adopted at committee on 21</w:t>
            </w:r>
            <w:r w:rsidR="00FD67FC">
              <w:t>.3.17</w:t>
            </w:r>
          </w:p>
        </w:tc>
        <w:tc>
          <w:tcPr>
            <w:tcW w:w="1418" w:type="dxa"/>
            <w:shd w:val="clear" w:color="auto" w:fill="A8D08D" w:themeFill="accent6" w:themeFillTint="99"/>
          </w:tcPr>
          <w:p w:rsidR="00B43EAB" w:rsidRPr="00472EBC" w:rsidRDefault="00970267" w:rsidP="00B43EAB">
            <w:r>
              <w:t>Complete</w:t>
            </w:r>
          </w:p>
        </w:tc>
      </w:tr>
      <w:tr w:rsidR="001E08FD" w:rsidTr="00392595">
        <w:tc>
          <w:tcPr>
            <w:tcW w:w="679" w:type="dxa"/>
          </w:tcPr>
          <w:p w:rsidR="001E08FD" w:rsidRDefault="001E08FD" w:rsidP="00B43EAB">
            <w:r>
              <w:t>D4</w:t>
            </w:r>
          </w:p>
        </w:tc>
        <w:tc>
          <w:tcPr>
            <w:tcW w:w="5002" w:type="dxa"/>
          </w:tcPr>
          <w:p w:rsidR="001E08FD" w:rsidRDefault="001E08FD" w:rsidP="00B43EAB">
            <w:r>
              <w:t>Clarification of procedure for emergency action under SO 38</w:t>
            </w:r>
          </w:p>
        </w:tc>
        <w:tc>
          <w:tcPr>
            <w:tcW w:w="1928" w:type="dxa"/>
          </w:tcPr>
          <w:p w:rsidR="001E08FD" w:rsidRDefault="001E08FD" w:rsidP="00B43EAB">
            <w:r>
              <w:t>Licensing Manager</w:t>
            </w:r>
          </w:p>
        </w:tc>
        <w:tc>
          <w:tcPr>
            <w:tcW w:w="1522" w:type="dxa"/>
          </w:tcPr>
          <w:p w:rsidR="001E08FD" w:rsidRDefault="001E08FD" w:rsidP="00B43EAB">
            <w:r>
              <w:t>March 2017</w:t>
            </w:r>
          </w:p>
        </w:tc>
        <w:tc>
          <w:tcPr>
            <w:tcW w:w="4477" w:type="dxa"/>
          </w:tcPr>
          <w:p w:rsidR="001E08FD" w:rsidRDefault="001E08FD" w:rsidP="00B43EAB">
            <w:r w:rsidRPr="001E08FD">
              <w:t>Report drafted and on GLC agenda 21.2.17</w:t>
            </w:r>
          </w:p>
        </w:tc>
        <w:tc>
          <w:tcPr>
            <w:tcW w:w="1418" w:type="dxa"/>
            <w:shd w:val="clear" w:color="auto" w:fill="A8D08D" w:themeFill="accent6" w:themeFillTint="99"/>
          </w:tcPr>
          <w:p w:rsidR="001E08FD" w:rsidRPr="00472EBC" w:rsidRDefault="00AD45EB" w:rsidP="00B43EAB">
            <w:r>
              <w:t>Complete</w:t>
            </w:r>
          </w:p>
        </w:tc>
      </w:tr>
      <w:tr w:rsidR="00B43EAB" w:rsidTr="00392595">
        <w:tc>
          <w:tcPr>
            <w:tcW w:w="679" w:type="dxa"/>
          </w:tcPr>
          <w:p w:rsidR="00B43EAB" w:rsidRDefault="00B43EAB" w:rsidP="00B43EAB">
            <w:r>
              <w:t>D</w:t>
            </w:r>
            <w:r w:rsidR="001E08FD">
              <w:t>5</w:t>
            </w:r>
          </w:p>
        </w:tc>
        <w:tc>
          <w:tcPr>
            <w:tcW w:w="5002" w:type="dxa"/>
          </w:tcPr>
          <w:p w:rsidR="00F537F1" w:rsidRDefault="00F537F1" w:rsidP="00F537F1">
            <w:r>
              <w:t>Update procedures in light of new format for Hearings (first implemented on 18 May).  Specifically:</w:t>
            </w:r>
          </w:p>
          <w:p w:rsidR="00F537F1" w:rsidRDefault="00F537F1" w:rsidP="00F537F1">
            <w:pPr>
              <w:pStyle w:val="ListParagraph"/>
              <w:numPr>
                <w:ilvl w:val="0"/>
                <w:numId w:val="4"/>
              </w:numPr>
            </w:pPr>
            <w:r>
              <w:t>New text to be drafted for letters to invite person to (i) interview and (ii) Hearing</w:t>
            </w:r>
          </w:p>
          <w:p w:rsidR="00F537F1" w:rsidRDefault="00F537F1" w:rsidP="00F537F1">
            <w:pPr>
              <w:pStyle w:val="ListParagraph"/>
              <w:numPr>
                <w:ilvl w:val="0"/>
                <w:numId w:val="4"/>
              </w:numPr>
            </w:pPr>
            <w:r>
              <w:t>Revisit wording on interview template</w:t>
            </w:r>
          </w:p>
          <w:p w:rsidR="00B43EAB" w:rsidRDefault="00F537F1" w:rsidP="00F537F1">
            <w:pPr>
              <w:pStyle w:val="ListParagraph"/>
              <w:numPr>
                <w:ilvl w:val="0"/>
                <w:numId w:val="4"/>
              </w:numPr>
            </w:pPr>
            <w:r>
              <w:t xml:space="preserve">Consider drafting officer witness statements prior to Hearing  </w:t>
            </w:r>
          </w:p>
        </w:tc>
        <w:tc>
          <w:tcPr>
            <w:tcW w:w="1928" w:type="dxa"/>
          </w:tcPr>
          <w:p w:rsidR="00B43EAB" w:rsidRDefault="00F537F1" w:rsidP="00B43EAB">
            <w:r>
              <w:t>Licensing Manager</w:t>
            </w:r>
          </w:p>
        </w:tc>
        <w:tc>
          <w:tcPr>
            <w:tcW w:w="1522" w:type="dxa"/>
          </w:tcPr>
          <w:p w:rsidR="00B43EAB" w:rsidRDefault="00F537F1" w:rsidP="00FD67FC">
            <w:r>
              <w:t>June 2017</w:t>
            </w:r>
          </w:p>
        </w:tc>
        <w:tc>
          <w:tcPr>
            <w:tcW w:w="4477" w:type="dxa"/>
          </w:tcPr>
          <w:p w:rsidR="00B43EAB" w:rsidRDefault="00F537F1" w:rsidP="005D6A71">
            <w:r>
              <w:t>Draft amendments / updates produced and circulated for comment</w:t>
            </w:r>
            <w:r w:rsidR="00087710">
              <w:t>.  Monitoring Officer confirmed that content of revised interview letter was satisfactory 8.6.17.</w:t>
            </w:r>
          </w:p>
        </w:tc>
        <w:tc>
          <w:tcPr>
            <w:tcW w:w="1418" w:type="dxa"/>
            <w:shd w:val="clear" w:color="auto" w:fill="A8D08D" w:themeFill="accent6" w:themeFillTint="99"/>
          </w:tcPr>
          <w:p w:rsidR="00B43EAB" w:rsidRPr="00472EBC" w:rsidRDefault="00811B51" w:rsidP="00B43EAB">
            <w:r>
              <w:t>Complete</w:t>
            </w:r>
          </w:p>
        </w:tc>
      </w:tr>
      <w:tr w:rsidR="00B43EAB" w:rsidTr="00392595">
        <w:tc>
          <w:tcPr>
            <w:tcW w:w="679" w:type="dxa"/>
          </w:tcPr>
          <w:p w:rsidR="00B43EAB" w:rsidRDefault="00B43EAB" w:rsidP="00B43EAB">
            <w:r>
              <w:t>D</w:t>
            </w:r>
            <w:r w:rsidR="001E08FD">
              <w:t>6</w:t>
            </w:r>
          </w:p>
        </w:tc>
        <w:tc>
          <w:tcPr>
            <w:tcW w:w="5002" w:type="dxa"/>
          </w:tcPr>
          <w:p w:rsidR="00B43EAB" w:rsidRDefault="00B43EAB" w:rsidP="00B43EAB">
            <w:r>
              <w:t>Update the report template for information to be presented to the General Licensing Committee which require a decision on the “fit and proper” test, specifically including, where appropriate, mechanics</w:t>
            </w:r>
            <w:r w:rsidR="001E08FD">
              <w:t xml:space="preserve"> (eg use of ex parte hearings)</w:t>
            </w:r>
            <w:r>
              <w:t>; format; and inclusion of professional advice and recommendations</w:t>
            </w:r>
          </w:p>
        </w:tc>
        <w:tc>
          <w:tcPr>
            <w:tcW w:w="1928" w:type="dxa"/>
          </w:tcPr>
          <w:p w:rsidR="00B43EAB" w:rsidRDefault="00B43EAB" w:rsidP="00B43EAB">
            <w:r>
              <w:t>Licensing Manager</w:t>
            </w:r>
          </w:p>
        </w:tc>
        <w:tc>
          <w:tcPr>
            <w:tcW w:w="1522" w:type="dxa"/>
          </w:tcPr>
          <w:p w:rsidR="00B43EAB" w:rsidRDefault="00B43EAB" w:rsidP="00B43EAB">
            <w:r>
              <w:t>April 2017</w:t>
            </w:r>
          </w:p>
        </w:tc>
        <w:tc>
          <w:tcPr>
            <w:tcW w:w="4477" w:type="dxa"/>
          </w:tcPr>
          <w:p w:rsidR="00B43EAB" w:rsidRDefault="00FD67FC" w:rsidP="00B43EAB">
            <w:r>
              <w:t>Adopted at committee on 21.3.17</w:t>
            </w:r>
          </w:p>
        </w:tc>
        <w:tc>
          <w:tcPr>
            <w:tcW w:w="1418" w:type="dxa"/>
            <w:shd w:val="clear" w:color="auto" w:fill="A8D08D" w:themeFill="accent6" w:themeFillTint="99"/>
          </w:tcPr>
          <w:p w:rsidR="00B43EAB" w:rsidRPr="00472EBC" w:rsidRDefault="00FD67FC" w:rsidP="00B43EAB">
            <w:r>
              <w:t>Complete</w:t>
            </w:r>
          </w:p>
        </w:tc>
      </w:tr>
      <w:tr w:rsidR="00B43EAB" w:rsidTr="00123984">
        <w:tc>
          <w:tcPr>
            <w:tcW w:w="679" w:type="dxa"/>
          </w:tcPr>
          <w:p w:rsidR="00B43EAB" w:rsidRDefault="00B43EAB" w:rsidP="00B43EAB">
            <w:r>
              <w:lastRenderedPageBreak/>
              <w:t>D</w:t>
            </w:r>
            <w:r w:rsidR="001E08FD">
              <w:t>7</w:t>
            </w:r>
          </w:p>
        </w:tc>
        <w:tc>
          <w:tcPr>
            <w:tcW w:w="5002" w:type="dxa"/>
          </w:tcPr>
          <w:p w:rsidR="00B43EAB" w:rsidRDefault="00B43EAB" w:rsidP="00B43EAB">
            <w:r>
              <w:t>Implement a policy for the testing of modified vehicles</w:t>
            </w:r>
          </w:p>
        </w:tc>
        <w:tc>
          <w:tcPr>
            <w:tcW w:w="1928" w:type="dxa"/>
          </w:tcPr>
          <w:p w:rsidR="00B43EAB" w:rsidRDefault="00B43EAB" w:rsidP="00B43EAB">
            <w:r>
              <w:t>Licensing Manager</w:t>
            </w:r>
          </w:p>
        </w:tc>
        <w:tc>
          <w:tcPr>
            <w:tcW w:w="1522" w:type="dxa"/>
          </w:tcPr>
          <w:p w:rsidR="00B43EAB" w:rsidRDefault="00FD67FC" w:rsidP="00FD67FC">
            <w:r>
              <w:t>Nov</w:t>
            </w:r>
            <w:r w:rsidR="00381D91">
              <w:t>ember</w:t>
            </w:r>
            <w:r w:rsidR="00B43EAB">
              <w:t xml:space="preserve"> 2017</w:t>
            </w:r>
          </w:p>
        </w:tc>
        <w:tc>
          <w:tcPr>
            <w:tcW w:w="4477" w:type="dxa"/>
          </w:tcPr>
          <w:p w:rsidR="00B43EAB" w:rsidRDefault="00B43EAB" w:rsidP="00BD783F">
            <w:r>
              <w:t>Work commenced, practical activity underway, on GLC agenda March 2017</w:t>
            </w:r>
            <w:r w:rsidR="00087710">
              <w:t>.  Meeting with Brian De</w:t>
            </w:r>
            <w:r w:rsidR="00FD67FC">
              <w:t xml:space="preserve">rbyshire </w:t>
            </w:r>
            <w:r w:rsidR="005D6A71">
              <w:t xml:space="preserve">of LCC </w:t>
            </w:r>
            <w:r w:rsidR="00FD67FC">
              <w:t>on 30</w:t>
            </w:r>
            <w:r w:rsidR="00FD67FC" w:rsidRPr="00FD67FC">
              <w:rPr>
                <w:vertAlign w:val="superscript"/>
              </w:rPr>
              <w:t>th</w:t>
            </w:r>
            <w:r w:rsidR="00FD67FC">
              <w:t xml:space="preserve"> March.  Draft policy adopted</w:t>
            </w:r>
            <w:r w:rsidR="00087710">
              <w:t xml:space="preserve"> by GLC on 13 June 2017</w:t>
            </w:r>
            <w:r w:rsidR="00FD67FC">
              <w:t>, with a requirement to consult before adoption at committee and subsequently at full council</w:t>
            </w:r>
            <w:r w:rsidR="005D6A71">
              <w:t xml:space="preserve">.  </w:t>
            </w:r>
            <w:r w:rsidR="00087710">
              <w:t>Consultation will include issue of whether to use</w:t>
            </w:r>
            <w:r w:rsidR="005D6A71">
              <w:t xml:space="preserve"> LCC as </w:t>
            </w:r>
            <w:r w:rsidR="00087710">
              <w:t>sole</w:t>
            </w:r>
            <w:r w:rsidR="005D6A71">
              <w:t xml:space="preserve"> testing station</w:t>
            </w:r>
            <w:r w:rsidR="00811B51">
              <w:t>.  Consultation to commence on 1 Aug 2017</w:t>
            </w:r>
            <w:r w:rsidR="0018312E">
              <w:t>.  Report to G</w:t>
            </w:r>
            <w:r w:rsidR="00426CE7">
              <w:t>LC</w:t>
            </w:r>
            <w:r w:rsidR="0018312E">
              <w:t xml:space="preserve"> 17Oct17.</w:t>
            </w:r>
            <w:r w:rsidR="00580737">
              <w:t xml:space="preserve">  </w:t>
            </w:r>
            <w:r w:rsidR="00BD783F">
              <w:t>Currently in the processing of facilitating a meeting between LCC and the trade to progress the policy</w:t>
            </w:r>
            <w:r w:rsidR="002E55A5">
              <w:t>.  The meeting between SRBC, LCC and the trade took place on 12</w:t>
            </w:r>
            <w:r w:rsidR="002E55A5" w:rsidRPr="002E55A5">
              <w:rPr>
                <w:vertAlign w:val="superscript"/>
              </w:rPr>
              <w:t>th</w:t>
            </w:r>
            <w:r w:rsidR="002E55A5">
              <w:t xml:space="preserve"> Jan with a report to be taken to the Feb GLC.</w:t>
            </w:r>
            <w:r w:rsidR="00707B78">
              <w:t xml:space="preserve">  Back to 20</w:t>
            </w:r>
            <w:r w:rsidR="00707B78" w:rsidRPr="00707B78">
              <w:rPr>
                <w:vertAlign w:val="superscript"/>
              </w:rPr>
              <w:t>th</w:t>
            </w:r>
            <w:r w:rsidR="00707B78">
              <w:t xml:space="preserve"> Feb GLC agenda for additional consultation exercise to be authorised</w:t>
            </w:r>
          </w:p>
        </w:tc>
        <w:tc>
          <w:tcPr>
            <w:tcW w:w="1418" w:type="dxa"/>
            <w:shd w:val="clear" w:color="auto" w:fill="FFC000"/>
          </w:tcPr>
          <w:p w:rsidR="00B43EAB" w:rsidRPr="00472EBC" w:rsidRDefault="00123984" w:rsidP="00B43EAB">
            <w:r>
              <w:t>In Progress</w:t>
            </w:r>
          </w:p>
        </w:tc>
      </w:tr>
      <w:tr w:rsidR="00B43EAB" w:rsidTr="004772B5">
        <w:tc>
          <w:tcPr>
            <w:tcW w:w="679" w:type="dxa"/>
          </w:tcPr>
          <w:p w:rsidR="00B43EAB" w:rsidRDefault="00B43EAB" w:rsidP="00B43EAB">
            <w:r>
              <w:t>D</w:t>
            </w:r>
            <w:r w:rsidR="001E08FD">
              <w:t>8</w:t>
            </w:r>
          </w:p>
        </w:tc>
        <w:tc>
          <w:tcPr>
            <w:tcW w:w="5002" w:type="dxa"/>
          </w:tcPr>
          <w:p w:rsidR="00B43EAB" w:rsidRDefault="00B43EAB" w:rsidP="00B43EAB">
            <w:r>
              <w:t>Written procedure instructions to be in place for Licensing Officers detailing roles, responsibilities and processes (administrative and enforcement)</w:t>
            </w:r>
            <w:r w:rsidR="009D2C41">
              <w:t>.</w:t>
            </w:r>
          </w:p>
          <w:p w:rsidR="009D2C41" w:rsidRDefault="009D2C41" w:rsidP="009D2C41">
            <w:r>
              <w:t>To include a peer review procedure for decisions taken by Licensing Officers and 10% management checks</w:t>
            </w:r>
          </w:p>
        </w:tc>
        <w:tc>
          <w:tcPr>
            <w:tcW w:w="1928" w:type="dxa"/>
          </w:tcPr>
          <w:p w:rsidR="00B43EAB" w:rsidRDefault="00B43EAB" w:rsidP="00B43EAB">
            <w:r>
              <w:t>Licensing Manager</w:t>
            </w:r>
          </w:p>
        </w:tc>
        <w:tc>
          <w:tcPr>
            <w:tcW w:w="1522" w:type="dxa"/>
          </w:tcPr>
          <w:p w:rsidR="00B43EAB" w:rsidRDefault="00BD783F" w:rsidP="00BD783F">
            <w:r>
              <w:t>March 2018</w:t>
            </w:r>
          </w:p>
        </w:tc>
        <w:tc>
          <w:tcPr>
            <w:tcW w:w="4477" w:type="dxa"/>
          </w:tcPr>
          <w:p w:rsidR="00B43EAB" w:rsidRDefault="00B43EAB" w:rsidP="002E55A5">
            <w:r>
              <w:t>Currently in progress</w:t>
            </w:r>
            <w:r w:rsidR="002E55A5">
              <w:t>.  Peer reviews of all decision are no longer taking place due to the increased knowledge and experience of the licensing officers.</w:t>
            </w:r>
          </w:p>
        </w:tc>
        <w:tc>
          <w:tcPr>
            <w:tcW w:w="1418" w:type="dxa"/>
            <w:shd w:val="clear" w:color="auto" w:fill="A8D08D" w:themeFill="accent6" w:themeFillTint="99"/>
          </w:tcPr>
          <w:p w:rsidR="00B43EAB" w:rsidRPr="00472EBC" w:rsidRDefault="004772B5" w:rsidP="00B43EAB">
            <w:r>
              <w:t>Complete</w:t>
            </w:r>
          </w:p>
        </w:tc>
      </w:tr>
      <w:tr w:rsidR="000D0BDD" w:rsidTr="00BD783F">
        <w:tc>
          <w:tcPr>
            <w:tcW w:w="679" w:type="dxa"/>
          </w:tcPr>
          <w:p w:rsidR="000D0BDD" w:rsidRPr="00472EBC" w:rsidRDefault="000D0BDD" w:rsidP="000D0BDD">
            <w:r>
              <w:t>D</w:t>
            </w:r>
            <w:r w:rsidR="001E08FD">
              <w:t>9</w:t>
            </w:r>
          </w:p>
        </w:tc>
        <w:tc>
          <w:tcPr>
            <w:tcW w:w="5002" w:type="dxa"/>
          </w:tcPr>
          <w:p w:rsidR="000D0BDD" w:rsidRPr="00472EBC" w:rsidRDefault="001E08FD" w:rsidP="001E08FD">
            <w:r>
              <w:t>Annual</w:t>
            </w:r>
            <w:r w:rsidR="000D0BDD">
              <w:t xml:space="preserve"> review of the Hackney Carriage and Private Hire Vehicle Licensing Policy and associated appendices</w:t>
            </w:r>
          </w:p>
        </w:tc>
        <w:tc>
          <w:tcPr>
            <w:tcW w:w="1928" w:type="dxa"/>
          </w:tcPr>
          <w:p w:rsidR="000D0BDD" w:rsidRPr="00472EBC" w:rsidRDefault="000D0BDD" w:rsidP="000D0BDD">
            <w:r>
              <w:t>Licensing Manager</w:t>
            </w:r>
          </w:p>
        </w:tc>
        <w:tc>
          <w:tcPr>
            <w:tcW w:w="1522" w:type="dxa"/>
          </w:tcPr>
          <w:p w:rsidR="000D0BDD" w:rsidRPr="00472EBC" w:rsidRDefault="00381D91" w:rsidP="000D0BDD">
            <w:r>
              <w:t>November 2017</w:t>
            </w:r>
          </w:p>
        </w:tc>
        <w:tc>
          <w:tcPr>
            <w:tcW w:w="4477" w:type="dxa"/>
          </w:tcPr>
          <w:p w:rsidR="000D0BDD" w:rsidRPr="00472EBC" w:rsidRDefault="00381D91" w:rsidP="00BD783F">
            <w:r>
              <w:t>1</w:t>
            </w:r>
            <w:r w:rsidR="00087710">
              <w:t>4</w:t>
            </w:r>
            <w:r>
              <w:t xml:space="preserve"> amendments identified to date</w:t>
            </w:r>
            <w:r w:rsidR="00087710">
              <w:t xml:space="preserve"> and presented to </w:t>
            </w:r>
            <w:r>
              <w:t>June committee</w:t>
            </w:r>
            <w:r w:rsidR="00087710">
              <w:t xml:space="preserve"> when </w:t>
            </w:r>
            <w:r>
              <w:t>for</w:t>
            </w:r>
            <w:r w:rsidR="00087710">
              <w:t xml:space="preserve">mal </w:t>
            </w:r>
            <w:r>
              <w:t>consultation</w:t>
            </w:r>
            <w:r w:rsidR="00087710">
              <w:t xml:space="preserve"> with trade was agreed (</w:t>
            </w:r>
            <w:r>
              <w:t>to be finally adopted at full Council in Nov</w:t>
            </w:r>
            <w:r w:rsidR="00087710">
              <w:t>)</w:t>
            </w:r>
            <w:r w:rsidR="00811B51">
              <w:t xml:space="preserve">.  </w:t>
            </w:r>
            <w:r w:rsidR="00811B51" w:rsidRPr="00811B51">
              <w:t>Consultation to commence on 1 Aug 2017</w:t>
            </w:r>
            <w:r w:rsidR="0018312E">
              <w:t xml:space="preserve">.  </w:t>
            </w:r>
            <w:r w:rsidR="0018312E" w:rsidRPr="0018312E">
              <w:t>Report to GCL 17Oct17.</w:t>
            </w:r>
            <w:r w:rsidR="00580737">
              <w:t xml:space="preserve">  </w:t>
            </w:r>
            <w:r w:rsidR="00BD783F">
              <w:t xml:space="preserve">Adopted at </w:t>
            </w:r>
            <w:r w:rsidR="00580737" w:rsidRPr="00580737">
              <w:t>full Council 22Nov17</w:t>
            </w:r>
          </w:p>
        </w:tc>
        <w:tc>
          <w:tcPr>
            <w:tcW w:w="1418" w:type="dxa"/>
            <w:shd w:val="clear" w:color="auto" w:fill="A8D08D" w:themeFill="accent6" w:themeFillTint="99"/>
          </w:tcPr>
          <w:p w:rsidR="000D0BDD" w:rsidRPr="00472EBC" w:rsidRDefault="00BD783F" w:rsidP="000D0BDD">
            <w:r>
              <w:t>Complete</w:t>
            </w:r>
          </w:p>
        </w:tc>
      </w:tr>
      <w:tr w:rsidR="005666F0" w:rsidTr="00BD783F">
        <w:tc>
          <w:tcPr>
            <w:tcW w:w="679" w:type="dxa"/>
          </w:tcPr>
          <w:p w:rsidR="005666F0" w:rsidRDefault="005666F0" w:rsidP="005666F0">
            <w:r>
              <w:t>D10</w:t>
            </w:r>
          </w:p>
        </w:tc>
        <w:tc>
          <w:tcPr>
            <w:tcW w:w="5002" w:type="dxa"/>
          </w:tcPr>
          <w:p w:rsidR="005666F0" w:rsidRDefault="005666F0" w:rsidP="005666F0">
            <w:r>
              <w:t>Complete implementation of s165-167 of the Equality Act relating to the  creation of a list of wheelchair accessible vehicles</w:t>
            </w:r>
          </w:p>
        </w:tc>
        <w:tc>
          <w:tcPr>
            <w:tcW w:w="1928" w:type="dxa"/>
          </w:tcPr>
          <w:p w:rsidR="005666F0" w:rsidRPr="00B2079B" w:rsidRDefault="005666F0" w:rsidP="005666F0">
            <w:r w:rsidRPr="00B2079B">
              <w:t>Licensing Manager</w:t>
            </w:r>
          </w:p>
        </w:tc>
        <w:tc>
          <w:tcPr>
            <w:tcW w:w="1522" w:type="dxa"/>
          </w:tcPr>
          <w:p w:rsidR="005666F0" w:rsidRDefault="005666F0" w:rsidP="005666F0">
            <w:r w:rsidRPr="00B2079B">
              <w:t>September 2017</w:t>
            </w:r>
          </w:p>
        </w:tc>
        <w:tc>
          <w:tcPr>
            <w:tcW w:w="4477" w:type="dxa"/>
          </w:tcPr>
          <w:p w:rsidR="005666F0" w:rsidRPr="00472EBC" w:rsidRDefault="001E31FA" w:rsidP="00BD783F">
            <w:pPr>
              <w:tabs>
                <w:tab w:val="left" w:pos="2490"/>
              </w:tabs>
            </w:pPr>
            <w:r>
              <w:t xml:space="preserve">21st March </w:t>
            </w:r>
            <w:r w:rsidR="00381D91">
              <w:t>c</w:t>
            </w:r>
            <w:r>
              <w:t>ommittee</w:t>
            </w:r>
            <w:r w:rsidR="00381D91">
              <w:t xml:space="preserve"> approved implementation of the Act.  Next steps – identify relevant vehicles, medical exemptions </w:t>
            </w:r>
            <w:r w:rsidR="00381D91">
              <w:lastRenderedPageBreak/>
              <w:t>and training programme</w:t>
            </w:r>
            <w:r w:rsidR="00C83A8E">
              <w:t xml:space="preserve">.  </w:t>
            </w:r>
            <w:r w:rsidR="00087710">
              <w:t xml:space="preserve">GLC </w:t>
            </w:r>
            <w:r w:rsidR="00556C93">
              <w:t>3 June 17</w:t>
            </w:r>
            <w:r w:rsidR="00087710">
              <w:t xml:space="preserve"> – agreed to consult trade on draft exemptions policy, new documentation adopted.</w:t>
            </w:r>
            <w:r w:rsidR="00811B51">
              <w:t xml:space="preserve">  </w:t>
            </w:r>
            <w:r w:rsidR="00811B51" w:rsidRPr="00811B51">
              <w:t>Consultation to commence on 1 Aug 2017</w:t>
            </w:r>
            <w:r w:rsidR="0018312E">
              <w:t xml:space="preserve">.  </w:t>
            </w:r>
            <w:r w:rsidR="0018312E" w:rsidRPr="0018312E">
              <w:t>Report to GCL 17Oct17.</w:t>
            </w:r>
            <w:r w:rsidR="00580737">
              <w:t xml:space="preserve">  </w:t>
            </w:r>
            <w:r w:rsidR="00BD783F">
              <w:t xml:space="preserve">Adopted at </w:t>
            </w:r>
            <w:r w:rsidR="00580737" w:rsidRPr="00580737">
              <w:t>full Council 22Nov17</w:t>
            </w:r>
          </w:p>
        </w:tc>
        <w:tc>
          <w:tcPr>
            <w:tcW w:w="1418" w:type="dxa"/>
            <w:shd w:val="clear" w:color="auto" w:fill="A8D08D" w:themeFill="accent6" w:themeFillTint="99"/>
          </w:tcPr>
          <w:p w:rsidR="005666F0" w:rsidRPr="00472EBC" w:rsidRDefault="00BD783F" w:rsidP="005666F0">
            <w:r>
              <w:lastRenderedPageBreak/>
              <w:t>Complete</w:t>
            </w:r>
          </w:p>
        </w:tc>
      </w:tr>
      <w:tr w:rsidR="003B3F3B" w:rsidTr="00392595">
        <w:tc>
          <w:tcPr>
            <w:tcW w:w="679" w:type="dxa"/>
          </w:tcPr>
          <w:p w:rsidR="003B3F3B" w:rsidRDefault="003B3F3B" w:rsidP="005666F0">
            <w:r>
              <w:t>D11</w:t>
            </w:r>
          </w:p>
        </w:tc>
        <w:tc>
          <w:tcPr>
            <w:tcW w:w="5002" w:type="dxa"/>
          </w:tcPr>
          <w:p w:rsidR="003B3F3B" w:rsidRDefault="003B3F3B" w:rsidP="003B3F3B">
            <w:r>
              <w:t>Review the constitution of hearing panels with a view to moving to 3 or 5 member panels, with a consistent chair, afternoon hearings.  Hearing papers to be restricted to members of the panel with consideration given to the recording of hearings</w:t>
            </w:r>
          </w:p>
        </w:tc>
        <w:tc>
          <w:tcPr>
            <w:tcW w:w="1928" w:type="dxa"/>
          </w:tcPr>
          <w:p w:rsidR="003B3F3B" w:rsidRPr="00B2079B" w:rsidRDefault="003B3F3B" w:rsidP="005666F0">
            <w:r w:rsidRPr="00B2079B">
              <w:t>Licensing Manager</w:t>
            </w:r>
            <w:r>
              <w:t xml:space="preserve"> in consultation with </w:t>
            </w:r>
            <w:r w:rsidRPr="003B3F3B">
              <w:t>Corporate Governance Manager</w:t>
            </w:r>
          </w:p>
        </w:tc>
        <w:tc>
          <w:tcPr>
            <w:tcW w:w="1522" w:type="dxa"/>
          </w:tcPr>
          <w:p w:rsidR="003B3F3B" w:rsidRPr="00B2079B" w:rsidRDefault="003B3F3B" w:rsidP="005666F0">
            <w:r>
              <w:t>November 2017</w:t>
            </w:r>
          </w:p>
        </w:tc>
        <w:tc>
          <w:tcPr>
            <w:tcW w:w="4477" w:type="dxa"/>
          </w:tcPr>
          <w:p w:rsidR="003B3F3B" w:rsidRDefault="003B3F3B" w:rsidP="00811B51">
            <w:pPr>
              <w:tabs>
                <w:tab w:val="left" w:pos="2490"/>
              </w:tabs>
            </w:pPr>
            <w:r>
              <w:t>Initial report to GLC in June 2017</w:t>
            </w:r>
            <w:r w:rsidR="00087710">
              <w:t xml:space="preserve"> was withdrawn pending further consultation with leadership</w:t>
            </w:r>
            <w:r w:rsidR="005D6A71">
              <w:t>.</w:t>
            </w:r>
            <w:r w:rsidR="00811B51">
              <w:t xml:space="preserve">  Discussed with vice chair and portfolio holder on 3</w:t>
            </w:r>
            <w:r w:rsidR="00811B51" w:rsidRPr="00811B51">
              <w:rPr>
                <w:vertAlign w:val="superscript"/>
              </w:rPr>
              <w:t>rd</w:t>
            </w:r>
            <w:r w:rsidR="00811B51">
              <w:t xml:space="preserve"> July, who were in agreement.  Confirmation on proportionality issue to be obtained from Dem Services, then portfolio holder to be asked to raise with the leader</w:t>
            </w:r>
            <w:r w:rsidR="004B4C6F">
              <w:t>.  A report on moving to 5 member panels is on the agenda for the 19</w:t>
            </w:r>
            <w:r w:rsidR="004B4C6F" w:rsidRPr="004B4C6F">
              <w:rPr>
                <w:vertAlign w:val="superscript"/>
              </w:rPr>
              <w:t>th</w:t>
            </w:r>
            <w:r w:rsidR="004B4C6F">
              <w:t xml:space="preserve"> Sep GLC</w:t>
            </w:r>
          </w:p>
        </w:tc>
        <w:tc>
          <w:tcPr>
            <w:tcW w:w="1418" w:type="dxa"/>
            <w:shd w:val="clear" w:color="auto" w:fill="A8D08D" w:themeFill="accent6" w:themeFillTint="99"/>
          </w:tcPr>
          <w:p w:rsidR="003B3F3B" w:rsidRDefault="00392595" w:rsidP="005666F0">
            <w:r>
              <w:t>Completed</w:t>
            </w:r>
          </w:p>
        </w:tc>
      </w:tr>
      <w:tr w:rsidR="0051396A" w:rsidTr="00426CE7">
        <w:tc>
          <w:tcPr>
            <w:tcW w:w="679" w:type="dxa"/>
          </w:tcPr>
          <w:p w:rsidR="0051396A" w:rsidRDefault="0051396A" w:rsidP="005666F0">
            <w:r>
              <w:t>D12</w:t>
            </w:r>
          </w:p>
        </w:tc>
        <w:tc>
          <w:tcPr>
            <w:tcW w:w="5002" w:type="dxa"/>
          </w:tcPr>
          <w:p w:rsidR="0051396A" w:rsidRDefault="0051396A" w:rsidP="003B3F3B">
            <w:r>
              <w:t>Mobile Homes Licensing Policy to be introduced</w:t>
            </w:r>
          </w:p>
        </w:tc>
        <w:tc>
          <w:tcPr>
            <w:tcW w:w="1928" w:type="dxa"/>
          </w:tcPr>
          <w:p w:rsidR="0051396A" w:rsidRPr="00B2079B" w:rsidRDefault="0051396A" w:rsidP="005666F0">
            <w:r>
              <w:t>Licensing Manager</w:t>
            </w:r>
          </w:p>
        </w:tc>
        <w:tc>
          <w:tcPr>
            <w:tcW w:w="1522" w:type="dxa"/>
          </w:tcPr>
          <w:p w:rsidR="0051396A" w:rsidRDefault="0051396A" w:rsidP="005666F0"/>
        </w:tc>
        <w:tc>
          <w:tcPr>
            <w:tcW w:w="4477" w:type="dxa"/>
          </w:tcPr>
          <w:p w:rsidR="0051396A" w:rsidRDefault="0051396A" w:rsidP="00811B51">
            <w:pPr>
              <w:tabs>
                <w:tab w:val="left" w:pos="2490"/>
              </w:tabs>
            </w:pPr>
            <w:r>
              <w:t>Draft policy to the November GLC</w:t>
            </w:r>
            <w:r w:rsidR="00BD783F">
              <w:t>.  Consultation to take place during Dec 17 and Jan 18.</w:t>
            </w:r>
            <w:r w:rsidR="002E55A5">
              <w:t xml:space="preserve">  The outcome of the consultation and report will be taken to the Feb GLC</w:t>
            </w:r>
          </w:p>
        </w:tc>
        <w:tc>
          <w:tcPr>
            <w:tcW w:w="1418" w:type="dxa"/>
            <w:shd w:val="clear" w:color="auto" w:fill="FFC000" w:themeFill="accent4"/>
          </w:tcPr>
          <w:p w:rsidR="0051396A" w:rsidRDefault="00426CE7" w:rsidP="005666F0">
            <w:r>
              <w:t>In Progress</w:t>
            </w:r>
          </w:p>
        </w:tc>
      </w:tr>
      <w:tr w:rsidR="000D0BDD" w:rsidTr="00123984">
        <w:tc>
          <w:tcPr>
            <w:tcW w:w="15026" w:type="dxa"/>
            <w:gridSpan w:val="6"/>
            <w:shd w:val="clear" w:color="auto" w:fill="D9D9D9" w:themeFill="background1" w:themeFillShade="D9"/>
          </w:tcPr>
          <w:p w:rsidR="000D0BDD" w:rsidRPr="00CA5746" w:rsidRDefault="000D0BDD" w:rsidP="000D0BDD">
            <w:pPr>
              <w:rPr>
                <w:b/>
              </w:rPr>
            </w:pPr>
            <w:r>
              <w:rPr>
                <w:b/>
              </w:rPr>
              <w:t>Strengthening Partnerships</w:t>
            </w:r>
          </w:p>
        </w:tc>
      </w:tr>
      <w:tr w:rsidR="00211975" w:rsidTr="00392595">
        <w:tc>
          <w:tcPr>
            <w:tcW w:w="679" w:type="dxa"/>
          </w:tcPr>
          <w:p w:rsidR="00211975" w:rsidRDefault="00211975" w:rsidP="000D0BDD">
            <w:r>
              <w:t>S1</w:t>
            </w:r>
          </w:p>
        </w:tc>
        <w:tc>
          <w:tcPr>
            <w:tcW w:w="5002" w:type="dxa"/>
          </w:tcPr>
          <w:p w:rsidR="00211975" w:rsidRDefault="00211975" w:rsidP="000D0BDD">
            <w:r>
              <w:t>Re-locate Licensing in closer proximity to Legal Services</w:t>
            </w:r>
          </w:p>
        </w:tc>
        <w:tc>
          <w:tcPr>
            <w:tcW w:w="1928" w:type="dxa"/>
          </w:tcPr>
          <w:p w:rsidR="00211975" w:rsidRDefault="00211975" w:rsidP="000D0BDD">
            <w:r>
              <w:t>Licensing Manager</w:t>
            </w:r>
          </w:p>
        </w:tc>
        <w:tc>
          <w:tcPr>
            <w:tcW w:w="1522" w:type="dxa"/>
          </w:tcPr>
          <w:p w:rsidR="00211975" w:rsidRDefault="00211975" w:rsidP="000D0BDD">
            <w:r>
              <w:t>February 2017</w:t>
            </w:r>
          </w:p>
        </w:tc>
        <w:tc>
          <w:tcPr>
            <w:tcW w:w="4477" w:type="dxa"/>
          </w:tcPr>
          <w:p w:rsidR="00211975" w:rsidRDefault="00211975" w:rsidP="000D0BDD">
            <w:r>
              <w:t>Done</w:t>
            </w:r>
          </w:p>
        </w:tc>
        <w:tc>
          <w:tcPr>
            <w:tcW w:w="1418" w:type="dxa"/>
            <w:shd w:val="clear" w:color="auto" w:fill="A8D08D" w:themeFill="accent6" w:themeFillTint="99"/>
          </w:tcPr>
          <w:p w:rsidR="00211975" w:rsidRPr="00123984" w:rsidRDefault="00123984" w:rsidP="000D0BDD">
            <w:r>
              <w:t>Completed</w:t>
            </w:r>
          </w:p>
        </w:tc>
      </w:tr>
      <w:tr w:rsidR="000D0BDD" w:rsidTr="00392595">
        <w:tc>
          <w:tcPr>
            <w:tcW w:w="679" w:type="dxa"/>
          </w:tcPr>
          <w:p w:rsidR="000D0BDD" w:rsidRPr="00472EBC" w:rsidRDefault="000D0BDD" w:rsidP="000D0BDD">
            <w:r>
              <w:t>S</w:t>
            </w:r>
            <w:r w:rsidR="00211975">
              <w:t>2</w:t>
            </w:r>
          </w:p>
        </w:tc>
        <w:tc>
          <w:tcPr>
            <w:tcW w:w="5002" w:type="dxa"/>
          </w:tcPr>
          <w:p w:rsidR="000D0BDD" w:rsidRPr="00472EBC" w:rsidRDefault="000D0BDD" w:rsidP="000D0BDD">
            <w:r>
              <w:t xml:space="preserve">Hold Taxi Forums on a quarterly basis with members invited to attend </w:t>
            </w:r>
          </w:p>
        </w:tc>
        <w:tc>
          <w:tcPr>
            <w:tcW w:w="1928" w:type="dxa"/>
          </w:tcPr>
          <w:p w:rsidR="000D0BDD" w:rsidRPr="00472EBC" w:rsidRDefault="000D0BDD" w:rsidP="000D0BDD">
            <w:r>
              <w:t>Licensing Manager</w:t>
            </w:r>
          </w:p>
        </w:tc>
        <w:tc>
          <w:tcPr>
            <w:tcW w:w="1522" w:type="dxa"/>
          </w:tcPr>
          <w:p w:rsidR="000D0BDD" w:rsidRPr="00472EBC" w:rsidRDefault="00AD45EB" w:rsidP="00AD45EB">
            <w:r>
              <w:t xml:space="preserve">June </w:t>
            </w:r>
            <w:r w:rsidR="000D0BDD">
              <w:t>2017</w:t>
            </w:r>
          </w:p>
        </w:tc>
        <w:tc>
          <w:tcPr>
            <w:tcW w:w="4477" w:type="dxa"/>
          </w:tcPr>
          <w:p w:rsidR="000D0BDD" w:rsidRPr="00472EBC" w:rsidRDefault="000D0BDD" w:rsidP="00405BD2">
            <w:r>
              <w:t>Included on draft Forward Plan.  Need initial discussions with trade.</w:t>
            </w:r>
            <w:r w:rsidR="00381D91">
              <w:t xml:space="preserve">  </w:t>
            </w:r>
            <w:r w:rsidR="00087710">
              <w:t>GLC June 2107 -</w:t>
            </w:r>
            <w:r w:rsidR="005D6A71">
              <w:t xml:space="preserve"> </w:t>
            </w:r>
            <w:r w:rsidR="00087710">
              <w:t>f</w:t>
            </w:r>
            <w:r w:rsidR="005D6A71">
              <w:t xml:space="preserve">irst forum to </w:t>
            </w:r>
            <w:r w:rsidR="00087710">
              <w:t>be arranged for first 2  weeks in July</w:t>
            </w:r>
            <w:r w:rsidR="00C83A8E">
              <w:t xml:space="preserve"> with GLC chair, vice chair and portfolio holder </w:t>
            </w:r>
            <w:r w:rsidR="00087710">
              <w:t>expected</w:t>
            </w:r>
            <w:r w:rsidR="00C83A8E">
              <w:t xml:space="preserve"> to attend</w:t>
            </w:r>
            <w:r w:rsidR="00087710">
              <w:t xml:space="preserve"> (other GLC members invited)</w:t>
            </w:r>
            <w:r w:rsidR="00C83A8E">
              <w:t>.</w:t>
            </w:r>
            <w:r w:rsidR="00811B51">
              <w:t xml:space="preserve">  Forum </w:t>
            </w:r>
            <w:r w:rsidR="00405BD2">
              <w:t xml:space="preserve">took </w:t>
            </w:r>
            <w:r w:rsidR="00811B51">
              <w:t>place on 13</w:t>
            </w:r>
            <w:r w:rsidR="00811B51" w:rsidRPr="00811B51">
              <w:rPr>
                <w:vertAlign w:val="superscript"/>
              </w:rPr>
              <w:t>th</w:t>
            </w:r>
            <w:r w:rsidR="00811B51">
              <w:t xml:space="preserve"> July</w:t>
            </w:r>
            <w:r w:rsidR="00185009">
              <w:t xml:space="preserve">  </w:t>
            </w:r>
          </w:p>
        </w:tc>
        <w:tc>
          <w:tcPr>
            <w:tcW w:w="1418" w:type="dxa"/>
            <w:shd w:val="clear" w:color="auto" w:fill="A8D08D" w:themeFill="accent6" w:themeFillTint="99"/>
          </w:tcPr>
          <w:p w:rsidR="000D0BDD" w:rsidRPr="00472EBC" w:rsidRDefault="00405BD2" w:rsidP="000D0BDD">
            <w:r>
              <w:t>Complete</w:t>
            </w:r>
          </w:p>
        </w:tc>
      </w:tr>
      <w:tr w:rsidR="000D0BDD" w:rsidTr="00392595">
        <w:tc>
          <w:tcPr>
            <w:tcW w:w="679" w:type="dxa"/>
          </w:tcPr>
          <w:p w:rsidR="000D0BDD" w:rsidRPr="00472EBC" w:rsidRDefault="000D0BDD" w:rsidP="000D0BDD">
            <w:r>
              <w:t>S</w:t>
            </w:r>
            <w:r w:rsidR="00211975">
              <w:t>3</w:t>
            </w:r>
          </w:p>
        </w:tc>
        <w:tc>
          <w:tcPr>
            <w:tcW w:w="5002" w:type="dxa"/>
          </w:tcPr>
          <w:p w:rsidR="000D0BDD" w:rsidRDefault="000D0BDD" w:rsidP="000D0BDD">
            <w:r>
              <w:t xml:space="preserve">Protocols </w:t>
            </w:r>
            <w:r w:rsidR="001E08FD">
              <w:t>/</w:t>
            </w:r>
            <w:r>
              <w:t xml:space="preserve"> practical arrangements </w:t>
            </w:r>
            <w:r w:rsidR="001E08FD">
              <w:t xml:space="preserve">(data sharing, relationship building) </w:t>
            </w:r>
            <w:r>
              <w:t xml:space="preserve">put in place to meet and share information with partner agencies </w:t>
            </w:r>
            <w:r w:rsidR="001E08FD">
              <w:t xml:space="preserve">on a trusted basis.  Partners to </w:t>
            </w:r>
            <w:r>
              <w:t>includ</w:t>
            </w:r>
            <w:r w:rsidR="001E08FD">
              <w:t>e</w:t>
            </w:r>
            <w:r>
              <w:t>:</w:t>
            </w:r>
          </w:p>
          <w:p w:rsidR="000D0BDD" w:rsidRDefault="000D0BDD" w:rsidP="000D0BDD">
            <w:pPr>
              <w:pStyle w:val="ListParagraph"/>
              <w:numPr>
                <w:ilvl w:val="0"/>
                <w:numId w:val="2"/>
              </w:numPr>
            </w:pPr>
            <w:r>
              <w:t>the police</w:t>
            </w:r>
            <w:r w:rsidR="00211975">
              <w:t xml:space="preserve"> (fortnightly meetings)</w:t>
            </w:r>
            <w:r>
              <w:t>;</w:t>
            </w:r>
          </w:p>
          <w:p w:rsidR="000D0BDD" w:rsidRDefault="000D0BDD" w:rsidP="000D0BDD">
            <w:pPr>
              <w:pStyle w:val="ListParagraph"/>
              <w:numPr>
                <w:ilvl w:val="0"/>
                <w:numId w:val="2"/>
              </w:numPr>
            </w:pPr>
            <w:r>
              <w:lastRenderedPageBreak/>
              <w:t xml:space="preserve">LCC / LADO; and </w:t>
            </w:r>
          </w:p>
          <w:p w:rsidR="000D0BDD" w:rsidRPr="00472EBC" w:rsidRDefault="000D0BDD" w:rsidP="000D0BDD">
            <w:pPr>
              <w:pStyle w:val="ListParagraph"/>
              <w:numPr>
                <w:ilvl w:val="0"/>
                <w:numId w:val="2"/>
              </w:numPr>
            </w:pPr>
            <w:r>
              <w:t>other District councils as appropriate</w:t>
            </w:r>
          </w:p>
        </w:tc>
        <w:tc>
          <w:tcPr>
            <w:tcW w:w="1928" w:type="dxa"/>
          </w:tcPr>
          <w:p w:rsidR="000D0BDD" w:rsidRPr="00472EBC" w:rsidRDefault="000D0BDD" w:rsidP="000D0BDD">
            <w:r>
              <w:lastRenderedPageBreak/>
              <w:t>Licensing Manager</w:t>
            </w:r>
          </w:p>
        </w:tc>
        <w:tc>
          <w:tcPr>
            <w:tcW w:w="1522" w:type="dxa"/>
          </w:tcPr>
          <w:p w:rsidR="000D0BDD" w:rsidRPr="00472EBC" w:rsidRDefault="000D0BDD" w:rsidP="000D0BDD">
            <w:r>
              <w:t>April 2017</w:t>
            </w:r>
          </w:p>
        </w:tc>
        <w:tc>
          <w:tcPr>
            <w:tcW w:w="4477" w:type="dxa"/>
          </w:tcPr>
          <w:p w:rsidR="000D0BDD" w:rsidRDefault="00AD45EB" w:rsidP="000D0BDD">
            <w:r>
              <w:t>Met with the police in February</w:t>
            </w:r>
          </w:p>
          <w:p w:rsidR="00AD45EB" w:rsidRPr="00472EBC" w:rsidRDefault="00472A76" w:rsidP="00087710">
            <w:r>
              <w:t>Andy met with the LADO on 27 April</w:t>
            </w:r>
            <w:r w:rsidR="00087710">
              <w:t>.  One outcome was details provided giving</w:t>
            </w:r>
            <w:r>
              <w:t xml:space="preserve"> direct access to the Lancs Constabula</w:t>
            </w:r>
            <w:r w:rsidR="00087710">
              <w:t>ry Disclosure Unit.</w:t>
            </w:r>
          </w:p>
        </w:tc>
        <w:tc>
          <w:tcPr>
            <w:tcW w:w="1418" w:type="dxa"/>
            <w:shd w:val="clear" w:color="auto" w:fill="A8D08D" w:themeFill="accent6" w:themeFillTint="99"/>
          </w:tcPr>
          <w:p w:rsidR="000D0BDD" w:rsidRPr="00472EBC" w:rsidRDefault="00811B51" w:rsidP="000D0BDD">
            <w:r>
              <w:t>Complete</w:t>
            </w:r>
          </w:p>
        </w:tc>
      </w:tr>
      <w:tr w:rsidR="000D0BDD" w:rsidTr="00123984">
        <w:tc>
          <w:tcPr>
            <w:tcW w:w="15026" w:type="dxa"/>
            <w:gridSpan w:val="6"/>
            <w:shd w:val="clear" w:color="auto" w:fill="D9D9D9" w:themeFill="background1" w:themeFillShade="D9"/>
          </w:tcPr>
          <w:p w:rsidR="000D0BDD" w:rsidRPr="00CA5746" w:rsidRDefault="000D0BDD" w:rsidP="000D0BDD">
            <w:pPr>
              <w:rPr>
                <w:b/>
              </w:rPr>
            </w:pPr>
            <w:r w:rsidRPr="00CA5746">
              <w:rPr>
                <w:b/>
              </w:rPr>
              <w:t>Building Confidence</w:t>
            </w:r>
          </w:p>
        </w:tc>
      </w:tr>
      <w:tr w:rsidR="000D0BDD" w:rsidTr="00392595">
        <w:tc>
          <w:tcPr>
            <w:tcW w:w="679" w:type="dxa"/>
          </w:tcPr>
          <w:p w:rsidR="000D0BDD" w:rsidRPr="00472EBC" w:rsidRDefault="000D0BDD" w:rsidP="000D0BDD">
            <w:r>
              <w:t>B1</w:t>
            </w:r>
          </w:p>
        </w:tc>
        <w:tc>
          <w:tcPr>
            <w:tcW w:w="5002" w:type="dxa"/>
          </w:tcPr>
          <w:p w:rsidR="000D0BDD" w:rsidRPr="00472EBC" w:rsidRDefault="000D0BDD" w:rsidP="000D0BDD">
            <w:r>
              <w:t>Formally record details of pro-active enforcement action for reporting to the Licensing Committee</w:t>
            </w:r>
          </w:p>
        </w:tc>
        <w:tc>
          <w:tcPr>
            <w:tcW w:w="1928" w:type="dxa"/>
          </w:tcPr>
          <w:p w:rsidR="000D0BDD" w:rsidRPr="00472EBC" w:rsidRDefault="000D0BDD" w:rsidP="000D0BDD">
            <w:r>
              <w:t>Licensing Manager</w:t>
            </w:r>
          </w:p>
        </w:tc>
        <w:tc>
          <w:tcPr>
            <w:tcW w:w="1522" w:type="dxa"/>
          </w:tcPr>
          <w:p w:rsidR="000D0BDD" w:rsidRPr="00472EBC" w:rsidRDefault="000D0BDD" w:rsidP="000D0BDD">
            <w:r>
              <w:t>February 2017</w:t>
            </w:r>
          </w:p>
        </w:tc>
        <w:tc>
          <w:tcPr>
            <w:tcW w:w="4477" w:type="dxa"/>
          </w:tcPr>
          <w:p w:rsidR="000D0BDD" w:rsidRPr="00472EBC" w:rsidRDefault="000D0BDD" w:rsidP="000D0BDD">
            <w:r>
              <w:t>Details recorded on LALPAC database and manual records</w:t>
            </w:r>
          </w:p>
        </w:tc>
        <w:tc>
          <w:tcPr>
            <w:tcW w:w="1418" w:type="dxa"/>
            <w:shd w:val="clear" w:color="auto" w:fill="A8D08D" w:themeFill="accent6" w:themeFillTint="99"/>
          </w:tcPr>
          <w:p w:rsidR="000D0BDD" w:rsidRPr="00472EBC" w:rsidRDefault="00123984" w:rsidP="000D0BDD">
            <w:r>
              <w:t>Completed</w:t>
            </w:r>
          </w:p>
        </w:tc>
      </w:tr>
      <w:tr w:rsidR="000D0BDD" w:rsidTr="00392595">
        <w:tc>
          <w:tcPr>
            <w:tcW w:w="679" w:type="dxa"/>
          </w:tcPr>
          <w:p w:rsidR="000D0BDD" w:rsidRPr="00472EBC" w:rsidRDefault="000D0BDD" w:rsidP="000D0BDD">
            <w:r>
              <w:t>B2</w:t>
            </w:r>
          </w:p>
        </w:tc>
        <w:tc>
          <w:tcPr>
            <w:tcW w:w="5002" w:type="dxa"/>
          </w:tcPr>
          <w:p w:rsidR="000D0BDD" w:rsidRPr="00472EBC" w:rsidRDefault="000D0BDD" w:rsidP="00185009">
            <w:r>
              <w:t xml:space="preserve">A performance monitoring report to be submitted to each Licensing Committee </w:t>
            </w:r>
          </w:p>
        </w:tc>
        <w:tc>
          <w:tcPr>
            <w:tcW w:w="1928" w:type="dxa"/>
          </w:tcPr>
          <w:p w:rsidR="000D0BDD" w:rsidRPr="00472EBC" w:rsidRDefault="000D0BDD" w:rsidP="000D0BDD">
            <w:r>
              <w:t>Licensing Manager</w:t>
            </w:r>
          </w:p>
        </w:tc>
        <w:tc>
          <w:tcPr>
            <w:tcW w:w="1522" w:type="dxa"/>
          </w:tcPr>
          <w:p w:rsidR="000D0BDD" w:rsidRPr="00472EBC" w:rsidRDefault="00A007E0" w:rsidP="00A007E0">
            <w:r>
              <w:t>June</w:t>
            </w:r>
            <w:r w:rsidR="000D0BDD">
              <w:t xml:space="preserve"> 2017</w:t>
            </w:r>
          </w:p>
        </w:tc>
        <w:tc>
          <w:tcPr>
            <w:tcW w:w="4477" w:type="dxa"/>
          </w:tcPr>
          <w:p w:rsidR="000D0BDD" w:rsidRPr="00472EBC" w:rsidRDefault="000D0BDD" w:rsidP="00405BD2">
            <w:r w:rsidRPr="00D51D75">
              <w:t xml:space="preserve">Agreement for reporting to GLC from </w:t>
            </w:r>
            <w:r w:rsidR="00A007E0">
              <w:t>June</w:t>
            </w:r>
            <w:r w:rsidRPr="00D51D75">
              <w:t xml:space="preserve"> 2017 </w:t>
            </w:r>
            <w:r w:rsidR="00A007E0">
              <w:t xml:space="preserve">meeting onwards </w:t>
            </w:r>
            <w:r w:rsidRPr="00D51D75">
              <w:t>in place</w:t>
            </w:r>
            <w:r w:rsidR="00A007E0">
              <w:t>, to detail enforcement undertaken on a monthly basis from the start of 2017-18.</w:t>
            </w:r>
            <w:r w:rsidRPr="00D51D75">
              <w:t xml:space="preserve">  </w:t>
            </w:r>
            <w:r w:rsidR="00185009">
              <w:t xml:space="preserve">Report for members’ initial consideration </w:t>
            </w:r>
            <w:r w:rsidR="00AE327D">
              <w:t xml:space="preserve">was </w:t>
            </w:r>
            <w:r w:rsidR="00185009">
              <w:t>on agenda for GLC on 13 June 17</w:t>
            </w:r>
            <w:r w:rsidR="00AE327D">
              <w:t xml:space="preserve"> but deferred until July 2017</w:t>
            </w:r>
            <w:r w:rsidR="00185009">
              <w:t>.</w:t>
            </w:r>
            <w:r w:rsidR="00811B51">
              <w:t xml:space="preserve">  </w:t>
            </w:r>
            <w:r w:rsidR="00405BD2">
              <w:t xml:space="preserve">Reported to GLC on </w:t>
            </w:r>
            <w:r w:rsidR="00811B51">
              <w:t>11</w:t>
            </w:r>
            <w:r w:rsidR="00811B51" w:rsidRPr="00811B51">
              <w:rPr>
                <w:vertAlign w:val="superscript"/>
              </w:rPr>
              <w:t>th</w:t>
            </w:r>
            <w:r w:rsidR="00811B51">
              <w:t xml:space="preserve"> July </w:t>
            </w:r>
          </w:p>
        </w:tc>
        <w:tc>
          <w:tcPr>
            <w:tcW w:w="1418" w:type="dxa"/>
            <w:shd w:val="clear" w:color="auto" w:fill="A8D08D" w:themeFill="accent6" w:themeFillTint="99"/>
          </w:tcPr>
          <w:p w:rsidR="000D0BDD" w:rsidRPr="00472EBC" w:rsidRDefault="00405BD2" w:rsidP="000D0BDD">
            <w:r>
              <w:t>Complete</w:t>
            </w:r>
          </w:p>
        </w:tc>
      </w:tr>
      <w:tr w:rsidR="00E26997" w:rsidTr="00392595">
        <w:tc>
          <w:tcPr>
            <w:tcW w:w="679" w:type="dxa"/>
          </w:tcPr>
          <w:p w:rsidR="00E26997" w:rsidRDefault="00E26997" w:rsidP="00C83A8E">
            <w:r>
              <w:t>B</w:t>
            </w:r>
            <w:r w:rsidR="00C83A8E">
              <w:t>3</w:t>
            </w:r>
          </w:p>
        </w:tc>
        <w:tc>
          <w:tcPr>
            <w:tcW w:w="5002" w:type="dxa"/>
          </w:tcPr>
          <w:p w:rsidR="00E26997" w:rsidRDefault="00E26997" w:rsidP="00E26997">
            <w:r>
              <w:t>Review current driver / operator licences against the revised Convictions Policy once that has been approved</w:t>
            </w:r>
          </w:p>
        </w:tc>
        <w:tc>
          <w:tcPr>
            <w:tcW w:w="1928" w:type="dxa"/>
          </w:tcPr>
          <w:p w:rsidR="00E26997" w:rsidRDefault="00E26997" w:rsidP="00E26997">
            <w:r>
              <w:t>Licensing Manager</w:t>
            </w:r>
          </w:p>
        </w:tc>
        <w:tc>
          <w:tcPr>
            <w:tcW w:w="1522" w:type="dxa"/>
          </w:tcPr>
          <w:p w:rsidR="00E26997" w:rsidRDefault="00E26997" w:rsidP="00E26997">
            <w:r>
              <w:t>Begin:</w:t>
            </w:r>
          </w:p>
          <w:p w:rsidR="00E26997" w:rsidRDefault="0008149D" w:rsidP="00E26997">
            <w:r>
              <w:t>April</w:t>
            </w:r>
            <w:r w:rsidR="00E26997">
              <w:t xml:space="preserve"> 2017</w:t>
            </w:r>
          </w:p>
          <w:p w:rsidR="00E26997" w:rsidRDefault="00E26997" w:rsidP="00E26997">
            <w:r>
              <w:t>Concluded:</w:t>
            </w:r>
          </w:p>
          <w:p w:rsidR="00E26997" w:rsidRDefault="00811B51" w:rsidP="00811B51">
            <w:r>
              <w:t>August</w:t>
            </w:r>
            <w:r w:rsidR="00E26997">
              <w:t xml:space="preserve"> 2017</w:t>
            </w:r>
          </w:p>
        </w:tc>
        <w:tc>
          <w:tcPr>
            <w:tcW w:w="4477" w:type="dxa"/>
          </w:tcPr>
          <w:p w:rsidR="00E26997" w:rsidRDefault="00AE327D" w:rsidP="004B4C6F">
            <w:r>
              <w:t>Exercise underway and c</w:t>
            </w:r>
            <w:r w:rsidR="007E1DB4">
              <w:t>120</w:t>
            </w:r>
            <w:r w:rsidR="004B4C6F">
              <w:t xml:space="preserve"> files revisited.  Due to be completed by mid September</w:t>
            </w:r>
            <w:r>
              <w:t>.</w:t>
            </w:r>
          </w:p>
        </w:tc>
        <w:tc>
          <w:tcPr>
            <w:tcW w:w="1418" w:type="dxa"/>
            <w:shd w:val="clear" w:color="auto" w:fill="A8D08D" w:themeFill="accent6" w:themeFillTint="99"/>
          </w:tcPr>
          <w:p w:rsidR="00E26997" w:rsidRPr="00472EBC" w:rsidRDefault="00392595" w:rsidP="00E26997">
            <w:r>
              <w:t>Complete</w:t>
            </w:r>
          </w:p>
        </w:tc>
      </w:tr>
      <w:tr w:rsidR="00073C30" w:rsidTr="00392595">
        <w:tc>
          <w:tcPr>
            <w:tcW w:w="679" w:type="dxa"/>
          </w:tcPr>
          <w:p w:rsidR="00073C30" w:rsidRDefault="00C83A8E" w:rsidP="00E26997">
            <w:r>
              <w:t>B4</w:t>
            </w:r>
          </w:p>
        </w:tc>
        <w:tc>
          <w:tcPr>
            <w:tcW w:w="5002" w:type="dxa"/>
          </w:tcPr>
          <w:p w:rsidR="00073C30" w:rsidRDefault="00073C30" w:rsidP="00E26997">
            <w:r>
              <w:t>An annual report will be provided to the Licensing Committee detailing the performance and activity of the licensing function over the previous 12 months</w:t>
            </w:r>
          </w:p>
        </w:tc>
        <w:tc>
          <w:tcPr>
            <w:tcW w:w="1928" w:type="dxa"/>
          </w:tcPr>
          <w:p w:rsidR="00073C30" w:rsidRDefault="00073C30" w:rsidP="00E26997">
            <w:r>
              <w:t>Licensing Manager</w:t>
            </w:r>
          </w:p>
        </w:tc>
        <w:tc>
          <w:tcPr>
            <w:tcW w:w="1522" w:type="dxa"/>
          </w:tcPr>
          <w:p w:rsidR="00073C30" w:rsidRDefault="0008149D" w:rsidP="0008149D">
            <w:r>
              <w:t>June</w:t>
            </w:r>
            <w:r w:rsidR="00073C30">
              <w:t xml:space="preserve"> 2017</w:t>
            </w:r>
          </w:p>
        </w:tc>
        <w:tc>
          <w:tcPr>
            <w:tcW w:w="4477" w:type="dxa"/>
          </w:tcPr>
          <w:p w:rsidR="00073C30" w:rsidRDefault="005D6A71" w:rsidP="00405BD2">
            <w:r>
              <w:t>On the 13 June GLC agenda</w:t>
            </w:r>
            <w:r w:rsidR="00AE327D">
              <w:t xml:space="preserve"> but deferred until July meeting</w:t>
            </w:r>
            <w:r w:rsidR="00405BD2">
              <w:t>.  Presented to GLC on</w:t>
            </w:r>
            <w:r w:rsidR="00811B51" w:rsidRPr="00811B51">
              <w:t xml:space="preserve"> 11th July</w:t>
            </w:r>
          </w:p>
        </w:tc>
        <w:tc>
          <w:tcPr>
            <w:tcW w:w="1418" w:type="dxa"/>
            <w:shd w:val="clear" w:color="auto" w:fill="A8D08D" w:themeFill="accent6" w:themeFillTint="99"/>
          </w:tcPr>
          <w:p w:rsidR="00073C30" w:rsidRPr="00472EBC" w:rsidRDefault="00405BD2" w:rsidP="00E26997">
            <w:r>
              <w:t>Complete</w:t>
            </w:r>
          </w:p>
        </w:tc>
      </w:tr>
      <w:tr w:rsidR="00E26997" w:rsidTr="00BD783F">
        <w:tc>
          <w:tcPr>
            <w:tcW w:w="679" w:type="dxa"/>
          </w:tcPr>
          <w:p w:rsidR="00E26997" w:rsidRDefault="00C83A8E" w:rsidP="00E26997">
            <w:r>
              <w:t>B5</w:t>
            </w:r>
          </w:p>
        </w:tc>
        <w:tc>
          <w:tcPr>
            <w:tcW w:w="5002" w:type="dxa"/>
          </w:tcPr>
          <w:p w:rsidR="00E26997" w:rsidRDefault="00E26997" w:rsidP="0008149D">
            <w:r>
              <w:t>Council to receive reports from the Chair of the G</w:t>
            </w:r>
            <w:r w:rsidR="0008149D">
              <w:t>LC</w:t>
            </w:r>
            <w:r>
              <w:t xml:space="preserve"> on </w:t>
            </w:r>
            <w:r w:rsidR="0008149D">
              <w:t>the Licensing Service and Committee activity</w:t>
            </w:r>
            <w:r>
              <w:t xml:space="preserve"> (other than quasi-judicial matters)</w:t>
            </w:r>
          </w:p>
        </w:tc>
        <w:tc>
          <w:tcPr>
            <w:tcW w:w="1928" w:type="dxa"/>
          </w:tcPr>
          <w:p w:rsidR="00E26997" w:rsidRDefault="00E26997" w:rsidP="00E26997">
            <w:r>
              <w:t>Licensing Chair</w:t>
            </w:r>
          </w:p>
        </w:tc>
        <w:tc>
          <w:tcPr>
            <w:tcW w:w="1522" w:type="dxa"/>
          </w:tcPr>
          <w:p w:rsidR="00E26997" w:rsidRDefault="004732FE" w:rsidP="004732FE">
            <w:r>
              <w:t>July</w:t>
            </w:r>
            <w:r w:rsidR="00E26997">
              <w:t xml:space="preserve"> 2017</w:t>
            </w:r>
          </w:p>
        </w:tc>
        <w:tc>
          <w:tcPr>
            <w:tcW w:w="4477" w:type="dxa"/>
          </w:tcPr>
          <w:p w:rsidR="00E26997" w:rsidRDefault="005D6A71" w:rsidP="00405BD2">
            <w:r>
              <w:t>Discussed with Cllr Rainsbury 11 April</w:t>
            </w:r>
            <w:r w:rsidR="00C83A8E">
              <w:t xml:space="preserve">.  </w:t>
            </w:r>
            <w:r w:rsidR="00405BD2">
              <w:t>Peter to speak to Caroline Elwood re scheduling on the Council agenda</w:t>
            </w:r>
            <w:r w:rsidR="007E1DB4">
              <w:t>.  Caroline has suggested that the presentation of the annual report to council should be incorporated into the GLC’s Terms of Reference</w:t>
            </w:r>
            <w:r w:rsidR="004B4C6F">
              <w:t>.  The presentation of the annual report to full Council by the Chair of GLC is included in amendments to the GLC ToRs that are being reported to GLC on 19</w:t>
            </w:r>
            <w:r w:rsidR="004B4C6F" w:rsidRPr="004B4C6F">
              <w:rPr>
                <w:vertAlign w:val="superscript"/>
              </w:rPr>
              <w:t>th</w:t>
            </w:r>
            <w:r w:rsidR="004B4C6F">
              <w:t xml:space="preserve"> Sep</w:t>
            </w:r>
            <w:r w:rsidR="00392595">
              <w:t>.  GLC ToRs have been amended – GLC Chair to present the annual report to the November council meeting</w:t>
            </w:r>
            <w:r w:rsidR="0018312E">
              <w:t>.  On the forward plans for SMT and November council</w:t>
            </w:r>
            <w:r w:rsidR="00426CE7">
              <w:t>.  Annual report to full Council 22 Nov</w:t>
            </w:r>
          </w:p>
        </w:tc>
        <w:tc>
          <w:tcPr>
            <w:tcW w:w="1418" w:type="dxa"/>
            <w:shd w:val="clear" w:color="auto" w:fill="A8D08D" w:themeFill="accent6" w:themeFillTint="99"/>
          </w:tcPr>
          <w:p w:rsidR="00E26997" w:rsidRPr="00472EBC" w:rsidRDefault="00BD783F" w:rsidP="00E26997">
            <w:r>
              <w:t>Complete</w:t>
            </w:r>
          </w:p>
        </w:tc>
      </w:tr>
      <w:tr w:rsidR="00E26997" w:rsidTr="00123984">
        <w:tc>
          <w:tcPr>
            <w:tcW w:w="679" w:type="dxa"/>
          </w:tcPr>
          <w:p w:rsidR="00E26997" w:rsidRPr="00472EBC" w:rsidRDefault="00C83A8E" w:rsidP="00E26997">
            <w:r>
              <w:lastRenderedPageBreak/>
              <w:t>B6</w:t>
            </w:r>
          </w:p>
        </w:tc>
        <w:tc>
          <w:tcPr>
            <w:tcW w:w="5002" w:type="dxa"/>
          </w:tcPr>
          <w:p w:rsidR="00E26997" w:rsidRPr="00472EBC" w:rsidRDefault="00E26997" w:rsidP="00E26997">
            <w:r>
              <w:t>Safeguarding training to be provided to all drivers</w:t>
            </w:r>
          </w:p>
        </w:tc>
        <w:tc>
          <w:tcPr>
            <w:tcW w:w="1928" w:type="dxa"/>
          </w:tcPr>
          <w:p w:rsidR="00E26997" w:rsidRPr="00472EBC" w:rsidRDefault="00E26997" w:rsidP="00E26997">
            <w:r>
              <w:t>Licensing Manager</w:t>
            </w:r>
          </w:p>
        </w:tc>
        <w:tc>
          <w:tcPr>
            <w:tcW w:w="1522" w:type="dxa"/>
          </w:tcPr>
          <w:p w:rsidR="00E26997" w:rsidRPr="00472EBC" w:rsidRDefault="00E26997" w:rsidP="00E26997">
            <w:r>
              <w:t>December 2017</w:t>
            </w:r>
          </w:p>
        </w:tc>
        <w:tc>
          <w:tcPr>
            <w:tcW w:w="4477" w:type="dxa"/>
          </w:tcPr>
          <w:p w:rsidR="00E26997" w:rsidRPr="00472EBC" w:rsidRDefault="00E26997" w:rsidP="00707B78">
            <w:r>
              <w:t>All drivers have been asked to attend safeguarding training, but 2</w:t>
            </w:r>
            <w:r w:rsidR="00BD783F">
              <w:t>0</w:t>
            </w:r>
            <w:r>
              <w:t xml:space="preserve"> drivers have failed to attend.  </w:t>
            </w:r>
            <w:r w:rsidR="00BD783F">
              <w:t xml:space="preserve">These drivers have been requested to attend online safeguarding training during </w:t>
            </w:r>
            <w:r w:rsidR="00707B78">
              <w:t>Feb</w:t>
            </w:r>
            <w:r w:rsidR="00BD783F">
              <w:t xml:space="preserve"> 18.  </w:t>
            </w:r>
            <w:r>
              <w:t>One to one training will be provided to these drivers as they renew their licences.  Safeguarding information is provided to all new drivers at the point of application</w:t>
            </w:r>
            <w:r w:rsidR="00C83A8E">
              <w:t>.  A meeting is planned with an external training to provider to consider the possibility of this provider providing driver and safeguarding training</w:t>
            </w:r>
            <w:r w:rsidR="00472A76">
              <w:t>.  The meeting with Personnel Checks took place</w:t>
            </w:r>
            <w:r w:rsidR="004D4BA9">
              <w:t xml:space="preserve">, although suggested way forward would require drivers to attend venues across Lancashire.  </w:t>
            </w:r>
            <w:r w:rsidR="00FF57E7" w:rsidRPr="00FF57E7">
              <w:t>On GLC agenda for 11th July</w:t>
            </w:r>
            <w:r w:rsidR="007E1DB4">
              <w:t>.  Consultation commenced on 1</w:t>
            </w:r>
            <w:r w:rsidR="007E1DB4" w:rsidRPr="007E1DB4">
              <w:rPr>
                <w:vertAlign w:val="superscript"/>
              </w:rPr>
              <w:t>st</w:t>
            </w:r>
            <w:r w:rsidR="007E1DB4">
              <w:t xml:space="preserve"> August regarding using the online Lancashire Children’s Safeguarding Board tool as the appropriate training method</w:t>
            </w:r>
            <w:r w:rsidR="0018312E">
              <w:t xml:space="preserve">.  </w:t>
            </w:r>
            <w:r w:rsidR="0018312E" w:rsidRPr="0018312E">
              <w:t>Report to GCL 17Oct17.</w:t>
            </w:r>
            <w:r w:rsidR="00580737">
              <w:t xml:space="preserve">  </w:t>
            </w:r>
            <w:r w:rsidR="00580737" w:rsidRPr="00580737">
              <w:t xml:space="preserve">Report to full Council </w:t>
            </w:r>
            <w:r w:rsidR="00BD783F">
              <w:t xml:space="preserve">adopted on </w:t>
            </w:r>
            <w:r w:rsidR="00580737" w:rsidRPr="00580737">
              <w:t>22Nov17</w:t>
            </w:r>
          </w:p>
        </w:tc>
        <w:tc>
          <w:tcPr>
            <w:tcW w:w="1418" w:type="dxa"/>
            <w:shd w:val="clear" w:color="auto" w:fill="FFC000"/>
          </w:tcPr>
          <w:p w:rsidR="00E26997" w:rsidRPr="00472EBC" w:rsidRDefault="00123984" w:rsidP="00E26997">
            <w:r>
              <w:t>In Progress</w:t>
            </w:r>
          </w:p>
        </w:tc>
      </w:tr>
      <w:tr w:rsidR="00E26997" w:rsidTr="00123984">
        <w:tc>
          <w:tcPr>
            <w:tcW w:w="679" w:type="dxa"/>
          </w:tcPr>
          <w:p w:rsidR="00E26997" w:rsidRPr="00472EBC" w:rsidRDefault="00C83A8E" w:rsidP="00E26997">
            <w:r>
              <w:t>B7</w:t>
            </w:r>
          </w:p>
        </w:tc>
        <w:tc>
          <w:tcPr>
            <w:tcW w:w="5002" w:type="dxa"/>
          </w:tcPr>
          <w:p w:rsidR="00E26997" w:rsidRPr="00472EBC" w:rsidRDefault="00E26997" w:rsidP="00E26997">
            <w:r>
              <w:t>Implement an operator accreditation scheme</w:t>
            </w:r>
          </w:p>
        </w:tc>
        <w:tc>
          <w:tcPr>
            <w:tcW w:w="1928" w:type="dxa"/>
          </w:tcPr>
          <w:p w:rsidR="00E26997" w:rsidRPr="00472EBC" w:rsidRDefault="00E26997" w:rsidP="00E26997">
            <w:r>
              <w:t>Licensing Manager</w:t>
            </w:r>
          </w:p>
        </w:tc>
        <w:tc>
          <w:tcPr>
            <w:tcW w:w="1522" w:type="dxa"/>
          </w:tcPr>
          <w:p w:rsidR="00E26997" w:rsidRPr="00472EBC" w:rsidRDefault="002E55A5" w:rsidP="002E55A5">
            <w:r>
              <w:t>December 2018</w:t>
            </w:r>
          </w:p>
        </w:tc>
        <w:tc>
          <w:tcPr>
            <w:tcW w:w="4477" w:type="dxa"/>
          </w:tcPr>
          <w:p w:rsidR="00E26997" w:rsidRPr="00472EBC" w:rsidRDefault="002E55A5" w:rsidP="004B4C6F">
            <w:r>
              <w:t>The adoption and implementation of the scheme is to be undertaken by the new Head of Licensing when that officer is in post</w:t>
            </w:r>
          </w:p>
        </w:tc>
        <w:tc>
          <w:tcPr>
            <w:tcW w:w="1418" w:type="dxa"/>
            <w:shd w:val="clear" w:color="auto" w:fill="auto"/>
          </w:tcPr>
          <w:p w:rsidR="00E26997" w:rsidRPr="00B43EAB" w:rsidRDefault="00E26997" w:rsidP="00E26997">
            <w:pPr>
              <w:rPr>
                <w:color w:val="FF0000"/>
              </w:rPr>
            </w:pPr>
          </w:p>
        </w:tc>
      </w:tr>
      <w:tr w:rsidR="00AD45EB" w:rsidTr="00BD783F">
        <w:tc>
          <w:tcPr>
            <w:tcW w:w="679" w:type="dxa"/>
          </w:tcPr>
          <w:p w:rsidR="00AD45EB" w:rsidRDefault="00C83A8E" w:rsidP="00AD45EB">
            <w:r>
              <w:t>B8</w:t>
            </w:r>
          </w:p>
        </w:tc>
        <w:tc>
          <w:tcPr>
            <w:tcW w:w="5002" w:type="dxa"/>
          </w:tcPr>
          <w:p w:rsidR="00AD45EB" w:rsidRDefault="00AD45EB" w:rsidP="00AD45EB">
            <w:r>
              <w:t>Member training plan, including safeguarding training</w:t>
            </w:r>
            <w:r w:rsidR="004242F1">
              <w:t xml:space="preserve"> and job shadowing</w:t>
            </w:r>
            <w:r>
              <w:t>, to be agreed</w:t>
            </w:r>
          </w:p>
        </w:tc>
        <w:tc>
          <w:tcPr>
            <w:tcW w:w="1928" w:type="dxa"/>
          </w:tcPr>
          <w:p w:rsidR="00AD45EB" w:rsidRPr="00D523BF" w:rsidRDefault="00AD45EB" w:rsidP="00AD45EB">
            <w:r w:rsidRPr="00D523BF">
              <w:t>Licensing Manager</w:t>
            </w:r>
          </w:p>
        </w:tc>
        <w:tc>
          <w:tcPr>
            <w:tcW w:w="1522" w:type="dxa"/>
          </w:tcPr>
          <w:p w:rsidR="00AD45EB" w:rsidRDefault="00AD45EB" w:rsidP="00AD45EB">
            <w:r w:rsidRPr="00D523BF">
              <w:t>March 2017</w:t>
            </w:r>
            <w:r w:rsidR="004732FE">
              <w:t xml:space="preserve"> &amp; ongoing</w:t>
            </w:r>
          </w:p>
        </w:tc>
        <w:tc>
          <w:tcPr>
            <w:tcW w:w="4477" w:type="dxa"/>
          </w:tcPr>
          <w:p w:rsidR="00AD45EB" w:rsidRPr="00472EBC" w:rsidRDefault="004242F1" w:rsidP="00BD783F">
            <w:r>
              <w:t xml:space="preserve">Approved at </w:t>
            </w:r>
            <w:r w:rsidR="00E948ED">
              <w:t>21 Mar 17</w:t>
            </w:r>
            <w:r>
              <w:t xml:space="preserve"> GLC.  </w:t>
            </w:r>
            <w:r w:rsidR="00E948ED">
              <w:t>Training on the hearings process to be provided to members on 9 May</w:t>
            </w:r>
            <w:r w:rsidR="00F537F1">
              <w:t>.  Agenda item to reflect on this and identify next steps set for 1</w:t>
            </w:r>
            <w:r w:rsidR="004D4BA9">
              <w:t>1</w:t>
            </w:r>
            <w:r w:rsidR="00F537F1">
              <w:t xml:space="preserve"> Ju</w:t>
            </w:r>
            <w:r w:rsidR="004D4BA9">
              <w:t>ly</w:t>
            </w:r>
            <w:r w:rsidR="00F537F1">
              <w:t>.</w:t>
            </w:r>
            <w:r w:rsidR="00405BD2">
              <w:t xml:space="preserve">  Consider a committee visit to another council</w:t>
            </w:r>
            <w:r w:rsidR="007E1DB4">
              <w:t xml:space="preserve"> – possible Preston</w:t>
            </w:r>
            <w:r w:rsidR="004B4C6F">
              <w:t>.  An approach has subsequently been made to Preston to observe one of their GLC meetings</w:t>
            </w:r>
            <w:r w:rsidR="00392595">
              <w:t>.  No response received from Preston – to be followed up</w:t>
            </w:r>
            <w:r w:rsidR="0018312E">
              <w:t xml:space="preserve">.  Preston did not want to </w:t>
            </w:r>
            <w:r w:rsidR="0018312E">
              <w:lastRenderedPageBreak/>
              <w:t>go ahead, so Chorley have been approached</w:t>
            </w:r>
            <w:r w:rsidR="00580737">
              <w:t>.  Shadowing arranged at Chorley on 15Nov17</w:t>
            </w:r>
            <w:r w:rsidR="00BD783F">
              <w:t>.  Joint training with Chorley being arranged for March 18</w:t>
            </w:r>
            <w:r w:rsidR="0018312E">
              <w:t xml:space="preserve"> </w:t>
            </w:r>
            <w:r w:rsidR="00392595">
              <w:t xml:space="preserve"> </w:t>
            </w:r>
            <w:r w:rsidR="00F537F1">
              <w:t xml:space="preserve"> </w:t>
            </w:r>
          </w:p>
        </w:tc>
        <w:tc>
          <w:tcPr>
            <w:tcW w:w="1418" w:type="dxa"/>
            <w:shd w:val="clear" w:color="auto" w:fill="A8D08D" w:themeFill="accent6" w:themeFillTint="99"/>
          </w:tcPr>
          <w:p w:rsidR="00AD45EB" w:rsidRPr="00B43EAB" w:rsidRDefault="00BD783F" w:rsidP="00AD45EB">
            <w:pPr>
              <w:rPr>
                <w:color w:val="FF0000"/>
              </w:rPr>
            </w:pPr>
            <w:r>
              <w:lastRenderedPageBreak/>
              <w:t>Co</w:t>
            </w:r>
            <w:r w:rsidRPr="00BD783F">
              <w:rPr>
                <w:shd w:val="clear" w:color="auto" w:fill="A8D08D" w:themeFill="accent6" w:themeFillTint="99"/>
              </w:rPr>
              <w:t>m</w:t>
            </w:r>
            <w:r>
              <w:t>plete</w:t>
            </w:r>
          </w:p>
        </w:tc>
      </w:tr>
      <w:tr w:rsidR="006F730D" w:rsidTr="00392595">
        <w:tc>
          <w:tcPr>
            <w:tcW w:w="679" w:type="dxa"/>
          </w:tcPr>
          <w:p w:rsidR="006F730D" w:rsidRDefault="00C83A8E" w:rsidP="00AD45EB">
            <w:r>
              <w:t>B9</w:t>
            </w:r>
          </w:p>
        </w:tc>
        <w:tc>
          <w:tcPr>
            <w:tcW w:w="5002" w:type="dxa"/>
          </w:tcPr>
          <w:p w:rsidR="006F730D" w:rsidRDefault="006F730D" w:rsidP="00AD45EB">
            <w:r>
              <w:t>Implement a communications strategy, which includes promotion of the complaints procedure</w:t>
            </w:r>
          </w:p>
        </w:tc>
        <w:tc>
          <w:tcPr>
            <w:tcW w:w="1928" w:type="dxa"/>
          </w:tcPr>
          <w:p w:rsidR="006F730D" w:rsidRPr="00D523BF" w:rsidRDefault="006F730D" w:rsidP="00AD45EB">
            <w:r>
              <w:t>Licensing officer in consultation with comms team</w:t>
            </w:r>
          </w:p>
        </w:tc>
        <w:tc>
          <w:tcPr>
            <w:tcW w:w="1522" w:type="dxa"/>
          </w:tcPr>
          <w:p w:rsidR="006F730D" w:rsidRPr="00D523BF" w:rsidRDefault="006F730D" w:rsidP="00AD45EB">
            <w:r>
              <w:t>May 2017</w:t>
            </w:r>
          </w:p>
        </w:tc>
        <w:tc>
          <w:tcPr>
            <w:tcW w:w="4477" w:type="dxa"/>
          </w:tcPr>
          <w:p w:rsidR="006F730D" w:rsidRDefault="00E948ED" w:rsidP="00472A76">
            <w:r>
              <w:t>Social media is currently being used to raise the profile of taxi licensing.  For example, tweets and facebook posts were uploaded to inform the public of the guide dog test purchase exercise</w:t>
            </w:r>
            <w:r w:rsidR="00472A76">
              <w:t xml:space="preserve">.  Steph has agreed to take this on board and to liaise with PR </w:t>
            </w:r>
          </w:p>
        </w:tc>
        <w:tc>
          <w:tcPr>
            <w:tcW w:w="1418" w:type="dxa"/>
            <w:shd w:val="clear" w:color="auto" w:fill="A8D08D" w:themeFill="accent6" w:themeFillTint="99"/>
          </w:tcPr>
          <w:p w:rsidR="006F730D" w:rsidRPr="00AD45EB" w:rsidRDefault="00FF57E7" w:rsidP="00AD45EB">
            <w:r>
              <w:t>Complete</w:t>
            </w:r>
          </w:p>
        </w:tc>
      </w:tr>
      <w:tr w:rsidR="00E26997" w:rsidTr="00123984">
        <w:tc>
          <w:tcPr>
            <w:tcW w:w="15026" w:type="dxa"/>
            <w:gridSpan w:val="6"/>
            <w:shd w:val="clear" w:color="auto" w:fill="D9D9D9" w:themeFill="background1" w:themeFillShade="D9"/>
          </w:tcPr>
          <w:p w:rsidR="00E26997" w:rsidRPr="00CA5746" w:rsidRDefault="00E26997" w:rsidP="00E26997">
            <w:pPr>
              <w:rPr>
                <w:b/>
              </w:rPr>
            </w:pPr>
            <w:r w:rsidRPr="00CA5746">
              <w:rPr>
                <w:b/>
              </w:rPr>
              <w:t>Service delivery and transformation</w:t>
            </w:r>
          </w:p>
        </w:tc>
      </w:tr>
      <w:tr w:rsidR="00E26997" w:rsidTr="00392595">
        <w:tc>
          <w:tcPr>
            <w:tcW w:w="679" w:type="dxa"/>
          </w:tcPr>
          <w:p w:rsidR="00E26997" w:rsidRPr="00472EBC" w:rsidRDefault="00E26997" w:rsidP="00E26997">
            <w:r>
              <w:t>T1</w:t>
            </w:r>
          </w:p>
        </w:tc>
        <w:tc>
          <w:tcPr>
            <w:tcW w:w="5002" w:type="dxa"/>
          </w:tcPr>
          <w:p w:rsidR="00E26997" w:rsidRPr="00472EBC" w:rsidRDefault="00E26997" w:rsidP="00E26997">
            <w:r>
              <w:t>Develop a schedule of pro-active enforcement action to be undertaken by Licensing Officers during 2017-18</w:t>
            </w:r>
          </w:p>
        </w:tc>
        <w:tc>
          <w:tcPr>
            <w:tcW w:w="1928" w:type="dxa"/>
          </w:tcPr>
          <w:p w:rsidR="00E26997" w:rsidRPr="00472EBC" w:rsidRDefault="00E26997" w:rsidP="00E26997">
            <w:r>
              <w:t>Licensing Manager</w:t>
            </w:r>
          </w:p>
        </w:tc>
        <w:tc>
          <w:tcPr>
            <w:tcW w:w="1522" w:type="dxa"/>
          </w:tcPr>
          <w:p w:rsidR="00E26997" w:rsidRPr="00472EBC" w:rsidRDefault="00E948ED" w:rsidP="00E948ED">
            <w:r>
              <w:t>May</w:t>
            </w:r>
            <w:r w:rsidR="00E26997">
              <w:t xml:space="preserve"> 2017</w:t>
            </w:r>
          </w:p>
        </w:tc>
        <w:tc>
          <w:tcPr>
            <w:tcW w:w="4477" w:type="dxa"/>
          </w:tcPr>
          <w:p w:rsidR="00E26997" w:rsidRPr="00472EBC" w:rsidRDefault="00472A76" w:rsidP="005A6269">
            <w:r>
              <w:t xml:space="preserve">The team has discussed the best way of scheduling enforcement work.  They are considering deciding which work to undertake when they meet weekly on a Monday </w:t>
            </w:r>
            <w:r w:rsidR="005A6269">
              <w:t>afternoon</w:t>
            </w:r>
          </w:p>
        </w:tc>
        <w:tc>
          <w:tcPr>
            <w:tcW w:w="1418" w:type="dxa"/>
            <w:shd w:val="clear" w:color="auto" w:fill="A8D08D" w:themeFill="accent6" w:themeFillTint="99"/>
          </w:tcPr>
          <w:p w:rsidR="00E26997" w:rsidRPr="00B43EAB" w:rsidRDefault="00FF57E7" w:rsidP="00E26997">
            <w:pPr>
              <w:rPr>
                <w:color w:val="FF0000"/>
              </w:rPr>
            </w:pPr>
            <w:r>
              <w:t>Complete</w:t>
            </w:r>
          </w:p>
        </w:tc>
      </w:tr>
      <w:tr w:rsidR="00E26997" w:rsidTr="002E55A5">
        <w:tc>
          <w:tcPr>
            <w:tcW w:w="679" w:type="dxa"/>
          </w:tcPr>
          <w:p w:rsidR="00E26997" w:rsidRPr="00472EBC" w:rsidRDefault="00E26997" w:rsidP="00E26997">
            <w:r>
              <w:t>T2</w:t>
            </w:r>
          </w:p>
        </w:tc>
        <w:tc>
          <w:tcPr>
            <w:tcW w:w="5002" w:type="dxa"/>
          </w:tcPr>
          <w:p w:rsidR="00E26997" w:rsidRPr="00472EBC" w:rsidRDefault="00E26997" w:rsidP="00E26997">
            <w:r>
              <w:t xml:space="preserve">Training and development programme to be created for Licensing Officers </w:t>
            </w:r>
          </w:p>
        </w:tc>
        <w:tc>
          <w:tcPr>
            <w:tcW w:w="1928" w:type="dxa"/>
          </w:tcPr>
          <w:p w:rsidR="00E26997" w:rsidRPr="00472EBC" w:rsidRDefault="00E26997" w:rsidP="00E26997">
            <w:r>
              <w:t>Licensing Manager</w:t>
            </w:r>
          </w:p>
        </w:tc>
        <w:tc>
          <w:tcPr>
            <w:tcW w:w="1522" w:type="dxa"/>
          </w:tcPr>
          <w:p w:rsidR="00E26997" w:rsidRPr="00472EBC" w:rsidRDefault="004242F1" w:rsidP="004242F1">
            <w:r>
              <w:t>April</w:t>
            </w:r>
            <w:r w:rsidR="00E26997">
              <w:t xml:space="preserve"> 2017</w:t>
            </w:r>
            <w:r w:rsidR="004732FE">
              <w:t xml:space="preserve"> &amp; Ongoing</w:t>
            </w:r>
          </w:p>
        </w:tc>
        <w:tc>
          <w:tcPr>
            <w:tcW w:w="4477" w:type="dxa"/>
          </w:tcPr>
          <w:p w:rsidR="00E26997" w:rsidRPr="00472EBC" w:rsidRDefault="00E26997" w:rsidP="002E55A5">
            <w:r>
              <w:t>Some training needs identified and options for delivery explored</w:t>
            </w:r>
            <w:r w:rsidR="00E948ED">
              <w:t>.  PDRs to be completed on 28</w:t>
            </w:r>
            <w:r w:rsidR="00E948ED" w:rsidRPr="00E948ED">
              <w:rPr>
                <w:vertAlign w:val="superscript"/>
              </w:rPr>
              <w:t>th</w:t>
            </w:r>
            <w:r w:rsidR="00E948ED">
              <w:t xml:space="preserve"> April with training (including safeguarding and PACE) being included</w:t>
            </w:r>
            <w:r w:rsidR="00472A76">
              <w:t>.  PDRs have been completed with Steph &amp; Chris both asking for follow up training on PACE.</w:t>
            </w:r>
            <w:r w:rsidR="00E948ED">
              <w:t xml:space="preserve"> </w:t>
            </w:r>
            <w:r>
              <w:t xml:space="preserve"> </w:t>
            </w:r>
            <w:r w:rsidR="002E55A5">
              <w:t>Training and development has now been incorporated into ‘business as usual’ and is identified through PDRs and regular one to ones</w:t>
            </w:r>
          </w:p>
        </w:tc>
        <w:tc>
          <w:tcPr>
            <w:tcW w:w="1418" w:type="dxa"/>
            <w:shd w:val="clear" w:color="auto" w:fill="A8D08D" w:themeFill="accent6" w:themeFillTint="99"/>
          </w:tcPr>
          <w:p w:rsidR="00E26997" w:rsidRPr="00472EBC" w:rsidRDefault="002E55A5" w:rsidP="002E55A5">
            <w:r>
              <w:t>Complete</w:t>
            </w:r>
          </w:p>
        </w:tc>
      </w:tr>
      <w:tr w:rsidR="00211975" w:rsidTr="00707B78">
        <w:tc>
          <w:tcPr>
            <w:tcW w:w="679" w:type="dxa"/>
          </w:tcPr>
          <w:p w:rsidR="00211975" w:rsidRDefault="00211975" w:rsidP="00E26997">
            <w:r>
              <w:t>T3</w:t>
            </w:r>
          </w:p>
        </w:tc>
        <w:tc>
          <w:tcPr>
            <w:tcW w:w="5002" w:type="dxa"/>
          </w:tcPr>
          <w:p w:rsidR="00211975" w:rsidRDefault="00211975" w:rsidP="00211975">
            <w:r>
              <w:t>Complete review of Licensing and its preferred location in the corporate structure</w:t>
            </w:r>
          </w:p>
        </w:tc>
        <w:tc>
          <w:tcPr>
            <w:tcW w:w="1928" w:type="dxa"/>
          </w:tcPr>
          <w:p w:rsidR="00211975" w:rsidRDefault="00211975" w:rsidP="00E26997">
            <w:r>
              <w:t>Chief Exec</w:t>
            </w:r>
          </w:p>
        </w:tc>
        <w:tc>
          <w:tcPr>
            <w:tcW w:w="1522" w:type="dxa"/>
          </w:tcPr>
          <w:p w:rsidR="00211975" w:rsidRDefault="00392595" w:rsidP="00405BD2">
            <w:r>
              <w:t>January 2018</w:t>
            </w:r>
          </w:p>
        </w:tc>
        <w:tc>
          <w:tcPr>
            <w:tcW w:w="4477" w:type="dxa"/>
          </w:tcPr>
          <w:p w:rsidR="00211975" w:rsidRPr="00472EBC" w:rsidRDefault="00392595" w:rsidP="00E26997">
            <w:r>
              <w:t>Delayed due to the re-structure and shared services agenda</w:t>
            </w:r>
          </w:p>
        </w:tc>
        <w:tc>
          <w:tcPr>
            <w:tcW w:w="1418" w:type="dxa"/>
            <w:shd w:val="clear" w:color="auto" w:fill="A8D08D" w:themeFill="accent6" w:themeFillTint="99"/>
          </w:tcPr>
          <w:p w:rsidR="00211975" w:rsidRPr="00472EBC" w:rsidRDefault="00707B78" w:rsidP="00E26997">
            <w:r>
              <w:t>Complete</w:t>
            </w:r>
          </w:p>
        </w:tc>
      </w:tr>
      <w:tr w:rsidR="00392595" w:rsidTr="002E55A5">
        <w:tc>
          <w:tcPr>
            <w:tcW w:w="679" w:type="dxa"/>
          </w:tcPr>
          <w:p w:rsidR="00392595" w:rsidRPr="00472EBC" w:rsidRDefault="00392595" w:rsidP="00392595">
            <w:r>
              <w:t>T4</w:t>
            </w:r>
          </w:p>
        </w:tc>
        <w:tc>
          <w:tcPr>
            <w:tcW w:w="5002" w:type="dxa"/>
          </w:tcPr>
          <w:p w:rsidR="00392595" w:rsidRPr="00472EBC" w:rsidRDefault="00392595" w:rsidP="00392595">
            <w:r>
              <w:t>Review the Licensing Officer job descriptions and person specifications.  Consider introduction of formal out of hours working requirement / financial implications.</w:t>
            </w:r>
          </w:p>
        </w:tc>
        <w:tc>
          <w:tcPr>
            <w:tcW w:w="1928" w:type="dxa"/>
          </w:tcPr>
          <w:p w:rsidR="00392595" w:rsidRPr="00472EBC" w:rsidRDefault="00392595" w:rsidP="00392595">
            <w:r>
              <w:t>Licensing Manager</w:t>
            </w:r>
          </w:p>
        </w:tc>
        <w:tc>
          <w:tcPr>
            <w:tcW w:w="1522" w:type="dxa"/>
          </w:tcPr>
          <w:p w:rsidR="00392595" w:rsidRPr="00115440" w:rsidRDefault="00392595" w:rsidP="00392595">
            <w:r w:rsidRPr="00115440">
              <w:t>January 2018</w:t>
            </w:r>
          </w:p>
        </w:tc>
        <w:tc>
          <w:tcPr>
            <w:tcW w:w="4477" w:type="dxa"/>
          </w:tcPr>
          <w:p w:rsidR="00392595" w:rsidRDefault="00392595" w:rsidP="00392595">
            <w:r w:rsidRPr="00115440">
              <w:t>Delayed due to the re-structure and shared services agenda</w:t>
            </w:r>
          </w:p>
        </w:tc>
        <w:tc>
          <w:tcPr>
            <w:tcW w:w="1418" w:type="dxa"/>
            <w:shd w:val="clear" w:color="auto" w:fill="A8D08D" w:themeFill="accent6" w:themeFillTint="99"/>
          </w:tcPr>
          <w:p w:rsidR="00392595" w:rsidRPr="00472EBC" w:rsidRDefault="002E55A5" w:rsidP="00392595">
            <w:r>
              <w:t>Complete</w:t>
            </w:r>
          </w:p>
        </w:tc>
      </w:tr>
      <w:tr w:rsidR="00E26997" w:rsidTr="00FF57E7">
        <w:tc>
          <w:tcPr>
            <w:tcW w:w="679" w:type="dxa"/>
          </w:tcPr>
          <w:p w:rsidR="00E26997" w:rsidRPr="00472EBC" w:rsidRDefault="00E26997" w:rsidP="00AD45EB">
            <w:r>
              <w:lastRenderedPageBreak/>
              <w:t>T</w:t>
            </w:r>
            <w:r w:rsidR="00AD45EB">
              <w:t>5</w:t>
            </w:r>
          </w:p>
        </w:tc>
        <w:tc>
          <w:tcPr>
            <w:tcW w:w="5002" w:type="dxa"/>
          </w:tcPr>
          <w:p w:rsidR="00E26997" w:rsidRDefault="00E26997" w:rsidP="00E26997">
            <w:r>
              <w:t>Improvement plan for other licensing matters to be developed:</w:t>
            </w:r>
          </w:p>
          <w:p w:rsidR="00E26997" w:rsidRPr="00472EBC" w:rsidRDefault="00E26997" w:rsidP="00E26997">
            <w:pPr>
              <w:pStyle w:val="ListParagraph"/>
              <w:numPr>
                <w:ilvl w:val="0"/>
                <w:numId w:val="3"/>
              </w:numPr>
            </w:pPr>
            <w:r>
              <w:t xml:space="preserve">Alcohol </w:t>
            </w:r>
          </w:p>
        </w:tc>
        <w:tc>
          <w:tcPr>
            <w:tcW w:w="1928" w:type="dxa"/>
          </w:tcPr>
          <w:p w:rsidR="00E26997" w:rsidRPr="00472EBC" w:rsidRDefault="00E26997" w:rsidP="00E26997">
            <w:r>
              <w:t>Licensing Manager</w:t>
            </w:r>
          </w:p>
        </w:tc>
        <w:tc>
          <w:tcPr>
            <w:tcW w:w="1522" w:type="dxa"/>
          </w:tcPr>
          <w:p w:rsidR="00E26997" w:rsidRPr="00472EBC" w:rsidRDefault="00BD783F" w:rsidP="00392595">
            <w:r>
              <w:t>Jun 2018</w:t>
            </w:r>
          </w:p>
        </w:tc>
        <w:tc>
          <w:tcPr>
            <w:tcW w:w="4477" w:type="dxa"/>
          </w:tcPr>
          <w:p w:rsidR="00E26997" w:rsidRPr="00472EBC" w:rsidRDefault="00405BD2" w:rsidP="00405BD2">
            <w:r>
              <w:t>Member learning hour took</w:t>
            </w:r>
            <w:r w:rsidR="00FF57E7">
              <w:t xml:space="preserve"> place on liquor licensing 10</w:t>
            </w:r>
            <w:r w:rsidR="00FF57E7" w:rsidRPr="00FF57E7">
              <w:rPr>
                <w:vertAlign w:val="superscript"/>
              </w:rPr>
              <w:t>th</w:t>
            </w:r>
            <w:r w:rsidR="00FF57E7">
              <w:t xml:space="preserve"> July</w:t>
            </w:r>
            <w:r w:rsidR="00580737">
              <w:t xml:space="preserve">.  New Gambling </w:t>
            </w:r>
            <w:r w:rsidR="00426CE7">
              <w:t>policy</w:t>
            </w:r>
            <w:r w:rsidR="00580737">
              <w:t xml:space="preserve"> to be added to the GLC Forward plan for late 2018</w:t>
            </w:r>
          </w:p>
        </w:tc>
        <w:tc>
          <w:tcPr>
            <w:tcW w:w="1418" w:type="dxa"/>
            <w:shd w:val="clear" w:color="auto" w:fill="FFC000"/>
          </w:tcPr>
          <w:p w:rsidR="00E26997" w:rsidRPr="00472EBC" w:rsidRDefault="00FF57E7" w:rsidP="00E26997">
            <w:r>
              <w:t>In Progress</w:t>
            </w:r>
          </w:p>
        </w:tc>
      </w:tr>
      <w:tr w:rsidR="00AD45EB" w:rsidTr="00426CE7">
        <w:tc>
          <w:tcPr>
            <w:tcW w:w="679" w:type="dxa"/>
          </w:tcPr>
          <w:p w:rsidR="00AD45EB" w:rsidRDefault="00AD45EB" w:rsidP="00AD45EB">
            <w:r>
              <w:t>T6</w:t>
            </w:r>
          </w:p>
        </w:tc>
        <w:tc>
          <w:tcPr>
            <w:tcW w:w="5002" w:type="dxa"/>
          </w:tcPr>
          <w:p w:rsidR="00AD45EB" w:rsidRDefault="00AD45EB" w:rsidP="00AD45EB">
            <w:r>
              <w:t>Implement the new version of LALPAC with data converted/input from the previous version</w:t>
            </w:r>
          </w:p>
        </w:tc>
        <w:tc>
          <w:tcPr>
            <w:tcW w:w="1928" w:type="dxa"/>
          </w:tcPr>
          <w:p w:rsidR="00AD45EB" w:rsidRDefault="00AD45EB" w:rsidP="00E26997">
            <w:r>
              <w:t>Licensing Manager</w:t>
            </w:r>
          </w:p>
        </w:tc>
        <w:tc>
          <w:tcPr>
            <w:tcW w:w="1522" w:type="dxa"/>
          </w:tcPr>
          <w:p w:rsidR="00AD45EB" w:rsidRDefault="00FF57E7" w:rsidP="00FF57E7">
            <w:r>
              <w:t>October</w:t>
            </w:r>
            <w:r w:rsidR="00AD45EB">
              <w:t xml:space="preserve"> 2017</w:t>
            </w:r>
          </w:p>
        </w:tc>
        <w:tc>
          <w:tcPr>
            <w:tcW w:w="4477" w:type="dxa"/>
          </w:tcPr>
          <w:p w:rsidR="00AD45EB" w:rsidRPr="00472EBC" w:rsidRDefault="001E31FA" w:rsidP="00FF57E7">
            <w:r>
              <w:t xml:space="preserve">Testing </w:t>
            </w:r>
            <w:r w:rsidR="005D6A71">
              <w:t xml:space="preserve">complete.  </w:t>
            </w:r>
            <w:r w:rsidR="00FF57E7">
              <w:t>Live database installed on 24</w:t>
            </w:r>
            <w:r w:rsidR="00FF57E7" w:rsidRPr="00FF57E7">
              <w:rPr>
                <w:vertAlign w:val="superscript"/>
              </w:rPr>
              <w:t>th</w:t>
            </w:r>
            <w:r w:rsidR="00FF57E7">
              <w:t xml:space="preserve"> April.  IDOX consultancy procured to transfer data onto the new database 24-26 Oct</w:t>
            </w:r>
          </w:p>
        </w:tc>
        <w:tc>
          <w:tcPr>
            <w:tcW w:w="1418" w:type="dxa"/>
            <w:shd w:val="clear" w:color="auto" w:fill="A8D08D" w:themeFill="accent6" w:themeFillTint="99"/>
          </w:tcPr>
          <w:p w:rsidR="00AD45EB" w:rsidRPr="00472EBC" w:rsidRDefault="00426CE7" w:rsidP="00E26997">
            <w:r>
              <w:t>Complete</w:t>
            </w:r>
          </w:p>
        </w:tc>
      </w:tr>
      <w:tr w:rsidR="00AD45EB" w:rsidTr="00123984">
        <w:tc>
          <w:tcPr>
            <w:tcW w:w="679" w:type="dxa"/>
          </w:tcPr>
          <w:p w:rsidR="00AD45EB" w:rsidRDefault="00AD45EB" w:rsidP="00AD45EB">
            <w:r>
              <w:t>T7</w:t>
            </w:r>
          </w:p>
        </w:tc>
        <w:tc>
          <w:tcPr>
            <w:tcW w:w="5002" w:type="dxa"/>
          </w:tcPr>
          <w:p w:rsidR="00AD45EB" w:rsidRDefault="00AD45EB" w:rsidP="00AD45EB">
            <w:r>
              <w:t>Document retention policy to be adopted</w:t>
            </w:r>
          </w:p>
        </w:tc>
        <w:tc>
          <w:tcPr>
            <w:tcW w:w="1928" w:type="dxa"/>
          </w:tcPr>
          <w:p w:rsidR="00AD45EB" w:rsidRPr="005D5F6F" w:rsidRDefault="00AD45EB" w:rsidP="00AD45EB">
            <w:r w:rsidRPr="005D5F6F">
              <w:t>Licensing Manager</w:t>
            </w:r>
          </w:p>
        </w:tc>
        <w:tc>
          <w:tcPr>
            <w:tcW w:w="1522" w:type="dxa"/>
          </w:tcPr>
          <w:p w:rsidR="00AD45EB" w:rsidRDefault="00392595" w:rsidP="00FF57E7">
            <w:r>
              <w:t>May 2018</w:t>
            </w:r>
          </w:p>
        </w:tc>
        <w:tc>
          <w:tcPr>
            <w:tcW w:w="4477" w:type="dxa"/>
          </w:tcPr>
          <w:p w:rsidR="00AD45EB" w:rsidRPr="00472EBC" w:rsidRDefault="00392595" w:rsidP="00AD45EB">
            <w:r>
              <w:t>To be dealt with as part of a corporate response to the implementation of GDPR</w:t>
            </w:r>
          </w:p>
        </w:tc>
        <w:tc>
          <w:tcPr>
            <w:tcW w:w="1418" w:type="dxa"/>
            <w:shd w:val="clear" w:color="auto" w:fill="auto"/>
          </w:tcPr>
          <w:p w:rsidR="00AD45EB" w:rsidRPr="00472EBC" w:rsidRDefault="00AD45EB" w:rsidP="00AD45EB"/>
        </w:tc>
      </w:tr>
      <w:tr w:rsidR="009E66BC" w:rsidTr="00707B78">
        <w:tc>
          <w:tcPr>
            <w:tcW w:w="679" w:type="dxa"/>
          </w:tcPr>
          <w:p w:rsidR="009E66BC" w:rsidRDefault="009E66BC" w:rsidP="00AD45EB">
            <w:r>
              <w:t>T8</w:t>
            </w:r>
          </w:p>
        </w:tc>
        <w:tc>
          <w:tcPr>
            <w:tcW w:w="5002" w:type="dxa"/>
          </w:tcPr>
          <w:p w:rsidR="009E66BC" w:rsidRDefault="009E66BC" w:rsidP="00707B78">
            <w:r>
              <w:t xml:space="preserve">Assessment of fees and charges to be effective from </w:t>
            </w:r>
            <w:r w:rsidR="00707B78">
              <w:t>July</w:t>
            </w:r>
            <w:r>
              <w:t xml:space="preserve"> 2018</w:t>
            </w:r>
          </w:p>
        </w:tc>
        <w:tc>
          <w:tcPr>
            <w:tcW w:w="1928" w:type="dxa"/>
          </w:tcPr>
          <w:p w:rsidR="009E66BC" w:rsidRPr="005D5F6F" w:rsidRDefault="009E66BC" w:rsidP="00AD45EB">
            <w:r w:rsidRPr="005D5F6F">
              <w:t>Licensing Manager</w:t>
            </w:r>
          </w:p>
        </w:tc>
        <w:tc>
          <w:tcPr>
            <w:tcW w:w="1522" w:type="dxa"/>
          </w:tcPr>
          <w:p w:rsidR="009E66BC" w:rsidRPr="005D5F6F" w:rsidRDefault="00BD783F" w:rsidP="00BD783F">
            <w:r>
              <w:t>May</w:t>
            </w:r>
            <w:r w:rsidR="009E66BC">
              <w:t xml:space="preserve"> 2018</w:t>
            </w:r>
          </w:p>
        </w:tc>
        <w:tc>
          <w:tcPr>
            <w:tcW w:w="4477" w:type="dxa"/>
          </w:tcPr>
          <w:p w:rsidR="009E66BC" w:rsidRPr="00472EBC" w:rsidRDefault="00392595" w:rsidP="00AD45EB">
            <w:r w:rsidRPr="00392595">
              <w:t>Delayed due to the re-structure and shared services agenda</w:t>
            </w:r>
          </w:p>
        </w:tc>
        <w:tc>
          <w:tcPr>
            <w:tcW w:w="1418" w:type="dxa"/>
            <w:shd w:val="clear" w:color="auto" w:fill="FFC000"/>
          </w:tcPr>
          <w:p w:rsidR="009E66BC" w:rsidRPr="00472EBC" w:rsidRDefault="00707B78" w:rsidP="00AD45EB">
            <w:r>
              <w:t>In Progress</w:t>
            </w:r>
          </w:p>
        </w:tc>
      </w:tr>
      <w:tr w:rsidR="00BD783F" w:rsidTr="00123984">
        <w:tc>
          <w:tcPr>
            <w:tcW w:w="679" w:type="dxa"/>
          </w:tcPr>
          <w:p w:rsidR="00BD783F" w:rsidRDefault="00BD783F" w:rsidP="00AD45EB">
            <w:r>
              <w:t>T9</w:t>
            </w:r>
          </w:p>
        </w:tc>
        <w:tc>
          <w:tcPr>
            <w:tcW w:w="5002" w:type="dxa"/>
          </w:tcPr>
          <w:p w:rsidR="00BD783F" w:rsidRDefault="00BD783F" w:rsidP="00AD45EB">
            <w:r>
              <w:t>Review of the Gambling Policy</w:t>
            </w:r>
          </w:p>
        </w:tc>
        <w:tc>
          <w:tcPr>
            <w:tcW w:w="1928" w:type="dxa"/>
          </w:tcPr>
          <w:p w:rsidR="00BD783F" w:rsidRPr="005D5F6F" w:rsidRDefault="00BD783F" w:rsidP="00AD45EB">
            <w:r w:rsidRPr="00BD783F">
              <w:t>Licensing Manager</w:t>
            </w:r>
          </w:p>
        </w:tc>
        <w:tc>
          <w:tcPr>
            <w:tcW w:w="1522" w:type="dxa"/>
          </w:tcPr>
          <w:p w:rsidR="00BD783F" w:rsidRDefault="00BD783F" w:rsidP="00BD783F">
            <w:r>
              <w:t>Jan 2019</w:t>
            </w:r>
          </w:p>
        </w:tc>
        <w:tc>
          <w:tcPr>
            <w:tcW w:w="4477" w:type="dxa"/>
          </w:tcPr>
          <w:p w:rsidR="00BD783F" w:rsidRPr="00392595" w:rsidRDefault="00BD783F" w:rsidP="00AD45EB">
            <w:r>
              <w:t>Nations policy for all councils to review their gambling policies by Jan 2019.  To be included in the GLC forward plan.</w:t>
            </w:r>
          </w:p>
        </w:tc>
        <w:tc>
          <w:tcPr>
            <w:tcW w:w="1418" w:type="dxa"/>
            <w:shd w:val="clear" w:color="auto" w:fill="auto"/>
          </w:tcPr>
          <w:p w:rsidR="00BD783F" w:rsidRPr="00472EBC" w:rsidRDefault="00BD783F" w:rsidP="00AD45EB"/>
        </w:tc>
      </w:tr>
    </w:tbl>
    <w:p w:rsidR="00F72E13" w:rsidRPr="00F80D91" w:rsidRDefault="00F72E13" w:rsidP="00405BD2">
      <w:pPr>
        <w:rPr>
          <w:b/>
          <w:sz w:val="28"/>
          <w:szCs w:val="28"/>
          <w:u w:val="single"/>
        </w:rPr>
      </w:pPr>
    </w:p>
    <w:sectPr w:rsidR="00F72E13" w:rsidRPr="00F80D91" w:rsidSect="00F80D9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29" w:rsidRDefault="00DE3829" w:rsidP="004F3DF7">
      <w:pPr>
        <w:spacing w:after="0" w:line="240" w:lineRule="auto"/>
      </w:pPr>
      <w:r>
        <w:separator/>
      </w:r>
    </w:p>
  </w:endnote>
  <w:endnote w:type="continuationSeparator" w:id="0">
    <w:p w:rsidR="00DE3829" w:rsidRDefault="00DE3829" w:rsidP="004F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96096"/>
      <w:docPartObj>
        <w:docPartGallery w:val="Page Numbers (Bottom of Page)"/>
        <w:docPartUnique/>
      </w:docPartObj>
    </w:sdtPr>
    <w:sdtEndPr>
      <w:rPr>
        <w:noProof/>
      </w:rPr>
    </w:sdtEndPr>
    <w:sdtContent>
      <w:p w:rsidR="004F3DF7" w:rsidRDefault="004F3DF7">
        <w:pPr>
          <w:pStyle w:val="Footer"/>
          <w:jc w:val="center"/>
        </w:pPr>
        <w:r>
          <w:fldChar w:fldCharType="begin"/>
        </w:r>
        <w:r>
          <w:instrText xml:space="preserve"> PAGE   \* MERGEFORMAT </w:instrText>
        </w:r>
        <w:r>
          <w:fldChar w:fldCharType="separate"/>
        </w:r>
        <w:r w:rsidR="004565B4">
          <w:rPr>
            <w:noProof/>
          </w:rPr>
          <w:t>2</w:t>
        </w:r>
        <w:r>
          <w:rPr>
            <w:noProof/>
          </w:rPr>
          <w:fldChar w:fldCharType="end"/>
        </w:r>
      </w:p>
    </w:sdtContent>
  </w:sdt>
  <w:p w:rsidR="004F3DF7" w:rsidRDefault="004F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29" w:rsidRDefault="00DE3829" w:rsidP="004F3DF7">
      <w:pPr>
        <w:spacing w:after="0" w:line="240" w:lineRule="auto"/>
      </w:pPr>
      <w:r>
        <w:separator/>
      </w:r>
    </w:p>
  </w:footnote>
  <w:footnote w:type="continuationSeparator" w:id="0">
    <w:p w:rsidR="00DE3829" w:rsidRDefault="00DE3829" w:rsidP="004F3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E18"/>
    <w:multiLevelType w:val="hybridMultilevel"/>
    <w:tmpl w:val="A1A829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C060E81"/>
    <w:multiLevelType w:val="hybridMultilevel"/>
    <w:tmpl w:val="237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945A4"/>
    <w:multiLevelType w:val="hybridMultilevel"/>
    <w:tmpl w:val="C07ABB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3A6173"/>
    <w:multiLevelType w:val="hybridMultilevel"/>
    <w:tmpl w:val="582A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91"/>
    <w:rsid w:val="00073C30"/>
    <w:rsid w:val="0008149D"/>
    <w:rsid w:val="00087710"/>
    <w:rsid w:val="000D075D"/>
    <w:rsid w:val="000D0BDD"/>
    <w:rsid w:val="00123984"/>
    <w:rsid w:val="00126AF9"/>
    <w:rsid w:val="0018192A"/>
    <w:rsid w:val="0018312E"/>
    <w:rsid w:val="00185009"/>
    <w:rsid w:val="001B5494"/>
    <w:rsid w:val="001E08FD"/>
    <w:rsid w:val="001E31FA"/>
    <w:rsid w:val="001F58A2"/>
    <w:rsid w:val="00211975"/>
    <w:rsid w:val="00220809"/>
    <w:rsid w:val="002251F5"/>
    <w:rsid w:val="002567C2"/>
    <w:rsid w:val="002D65FA"/>
    <w:rsid w:val="002E55A5"/>
    <w:rsid w:val="003034D4"/>
    <w:rsid w:val="003359B8"/>
    <w:rsid w:val="003416C3"/>
    <w:rsid w:val="00381D91"/>
    <w:rsid w:val="00392595"/>
    <w:rsid w:val="003B3F3B"/>
    <w:rsid w:val="003E1196"/>
    <w:rsid w:val="00404AD0"/>
    <w:rsid w:val="00405BD2"/>
    <w:rsid w:val="004242F1"/>
    <w:rsid w:val="00426CE7"/>
    <w:rsid w:val="004565B4"/>
    <w:rsid w:val="00472A76"/>
    <w:rsid w:val="00472EBC"/>
    <w:rsid w:val="004732FE"/>
    <w:rsid w:val="004772B5"/>
    <w:rsid w:val="004B4C6F"/>
    <w:rsid w:val="004D4BA9"/>
    <w:rsid w:val="004F2C9D"/>
    <w:rsid w:val="004F3DF7"/>
    <w:rsid w:val="00512AB4"/>
    <w:rsid w:val="0051396A"/>
    <w:rsid w:val="00556C93"/>
    <w:rsid w:val="005666F0"/>
    <w:rsid w:val="00580737"/>
    <w:rsid w:val="005A6269"/>
    <w:rsid w:val="005D6A71"/>
    <w:rsid w:val="005E0A0D"/>
    <w:rsid w:val="005E7F60"/>
    <w:rsid w:val="00651DFD"/>
    <w:rsid w:val="006F5041"/>
    <w:rsid w:val="006F730D"/>
    <w:rsid w:val="00703CE5"/>
    <w:rsid w:val="00707B78"/>
    <w:rsid w:val="007E1DB4"/>
    <w:rsid w:val="007E1E65"/>
    <w:rsid w:val="00811B51"/>
    <w:rsid w:val="00896317"/>
    <w:rsid w:val="00970267"/>
    <w:rsid w:val="009D2C41"/>
    <w:rsid w:val="009E66BC"/>
    <w:rsid w:val="00A007E0"/>
    <w:rsid w:val="00AD45EB"/>
    <w:rsid w:val="00AE327D"/>
    <w:rsid w:val="00AF7DF6"/>
    <w:rsid w:val="00B254A1"/>
    <w:rsid w:val="00B43EAB"/>
    <w:rsid w:val="00B94174"/>
    <w:rsid w:val="00BD783F"/>
    <w:rsid w:val="00C44504"/>
    <w:rsid w:val="00C45CAB"/>
    <w:rsid w:val="00C83A8E"/>
    <w:rsid w:val="00CA5746"/>
    <w:rsid w:val="00CD4E49"/>
    <w:rsid w:val="00D51D75"/>
    <w:rsid w:val="00DE3829"/>
    <w:rsid w:val="00E26997"/>
    <w:rsid w:val="00E948ED"/>
    <w:rsid w:val="00EB4448"/>
    <w:rsid w:val="00EF2439"/>
    <w:rsid w:val="00F07FB5"/>
    <w:rsid w:val="00F150B9"/>
    <w:rsid w:val="00F23D58"/>
    <w:rsid w:val="00F537F1"/>
    <w:rsid w:val="00F72E13"/>
    <w:rsid w:val="00F80D91"/>
    <w:rsid w:val="00FA2FEE"/>
    <w:rsid w:val="00FA60A5"/>
    <w:rsid w:val="00FD67FC"/>
    <w:rsid w:val="00FE78C3"/>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0547-D01B-4CD5-9389-6C397A53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CAB"/>
    <w:pPr>
      <w:ind w:left="720"/>
      <w:contextualSpacing/>
    </w:pPr>
  </w:style>
  <w:style w:type="paragraph" w:styleId="Header">
    <w:name w:val="header"/>
    <w:basedOn w:val="Normal"/>
    <w:link w:val="HeaderChar"/>
    <w:uiPriority w:val="99"/>
    <w:unhideWhenUsed/>
    <w:rsid w:val="004F3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F7"/>
  </w:style>
  <w:style w:type="paragraph" w:styleId="Footer">
    <w:name w:val="footer"/>
    <w:basedOn w:val="Normal"/>
    <w:link w:val="FooterChar"/>
    <w:uiPriority w:val="99"/>
    <w:unhideWhenUsed/>
    <w:rsid w:val="004F3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F7"/>
  </w:style>
  <w:style w:type="paragraph" w:styleId="BalloonText">
    <w:name w:val="Balloon Text"/>
    <w:basedOn w:val="Normal"/>
    <w:link w:val="BalloonTextChar"/>
    <w:uiPriority w:val="99"/>
    <w:semiHidden/>
    <w:unhideWhenUsed/>
    <w:rsid w:val="004F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35E9-D3BF-4772-A709-BF1F8226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Peter</dc:creator>
  <cp:keywords/>
  <dc:description/>
  <cp:lastModifiedBy>Glover, Andrew</cp:lastModifiedBy>
  <cp:revision>2</cp:revision>
  <cp:lastPrinted>2018-01-30T16:21:00Z</cp:lastPrinted>
  <dcterms:created xsi:type="dcterms:W3CDTF">2018-02-21T15:30:00Z</dcterms:created>
  <dcterms:modified xsi:type="dcterms:W3CDTF">2018-02-21T15:30:00Z</dcterms:modified>
</cp:coreProperties>
</file>